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23291671"/>
        <w:docPartObj>
          <w:docPartGallery w:val="Cover Pages"/>
          <w:docPartUnique/>
        </w:docPartObj>
      </w:sdtPr>
      <w:sdtEndPr>
        <w:rPr>
          <w:b/>
        </w:rPr>
      </w:sdtEndPr>
      <w:sdtContent>
        <w:p w14:paraId="26222CA9" w14:textId="1AE3DA57" w:rsidR="00687596" w:rsidRDefault="00687596">
          <w:r w:rsidRPr="00CB6E61">
            <w:rPr>
              <w:noProof/>
              <w:lang w:eastAsia="fr-FR"/>
            </w:rPr>
            <w:drawing>
              <wp:anchor distT="0" distB="0" distL="114300" distR="114300" simplePos="0" relativeHeight="251660800" behindDoc="1" locked="0" layoutInCell="1" allowOverlap="1" wp14:anchorId="1127E405" wp14:editId="5257C086">
                <wp:simplePos x="0" y="0"/>
                <wp:positionH relativeFrom="column">
                  <wp:posOffset>-540716</wp:posOffset>
                </wp:positionH>
                <wp:positionV relativeFrom="paragraph">
                  <wp:posOffset>-579120</wp:posOffset>
                </wp:positionV>
                <wp:extent cx="1533525" cy="1308100"/>
                <wp:effectExtent l="0" t="0" r="9525" b="6350"/>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308100"/>
                        </a:xfrm>
                        <a:prstGeom prst="rect">
                          <a:avLst/>
                        </a:prstGeom>
                        <a:noFill/>
                      </pic:spPr>
                    </pic:pic>
                  </a:graphicData>
                </a:graphic>
                <wp14:sizeRelH relativeFrom="page">
                  <wp14:pctWidth>0</wp14:pctWidth>
                </wp14:sizeRelH>
                <wp14:sizeRelV relativeFrom="page">
                  <wp14:pctHeight>0</wp14:pctHeight>
                </wp14:sizeRelV>
              </wp:anchor>
            </w:drawing>
          </w:r>
        </w:p>
        <w:p w14:paraId="44597375" w14:textId="15CC1506" w:rsidR="00687596" w:rsidRDefault="00687596">
          <w:r w:rsidRPr="00CB6E61">
            <w:rPr>
              <w:noProof/>
              <w:lang w:eastAsia="fr-FR"/>
            </w:rPr>
            <w:drawing>
              <wp:anchor distT="0" distB="0" distL="114300" distR="114300" simplePos="0" relativeHeight="251662848" behindDoc="1" locked="0" layoutInCell="1" allowOverlap="1" wp14:anchorId="514F4E49" wp14:editId="6A7B2ED1">
                <wp:simplePos x="0" y="0"/>
                <wp:positionH relativeFrom="column">
                  <wp:posOffset>2483485</wp:posOffset>
                </wp:positionH>
                <wp:positionV relativeFrom="paragraph">
                  <wp:posOffset>-776605</wp:posOffset>
                </wp:positionV>
                <wp:extent cx="2305050" cy="1152525"/>
                <wp:effectExtent l="0" t="0" r="0" b="9525"/>
                <wp:wrapNone/>
                <wp:docPr id="18" name="Picture 1" descr="4em%20re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em%20republique"/>
                        <pic:cNvPicPr>
                          <a:picLocks noChangeAspect="1" noChangeArrowheads="1"/>
                        </pic:cNvPicPr>
                      </pic:nvPicPr>
                      <pic:blipFill>
                        <a:blip r:embed="rId8">
                          <a:extLst>
                            <a:ext uri="{28A0092B-C50C-407E-A947-70E740481C1C}">
                              <a14:useLocalDpi xmlns:a14="http://schemas.microsoft.com/office/drawing/2010/main" val="0"/>
                            </a:ext>
                          </a:extLst>
                        </a:blip>
                        <a:srcRect l="19080" r="20749" b="5162"/>
                        <a:stretch>
                          <a:fillRect/>
                        </a:stretch>
                      </pic:blipFill>
                      <pic:spPr bwMode="auto">
                        <a:xfrm>
                          <a:off x="0" y="0"/>
                          <a:ext cx="2305050" cy="1152525"/>
                        </a:xfrm>
                        <a:prstGeom prst="rect">
                          <a:avLst/>
                        </a:prstGeom>
                        <a:noFill/>
                      </pic:spPr>
                    </pic:pic>
                  </a:graphicData>
                </a:graphic>
                <wp14:sizeRelH relativeFrom="page">
                  <wp14:pctWidth>0</wp14:pctWidth>
                </wp14:sizeRelH>
                <wp14:sizeRelV relativeFrom="page">
                  <wp14:pctHeight>0</wp14:pctHeight>
                </wp14:sizeRelV>
              </wp:anchor>
            </w:drawing>
          </w:r>
        </w:p>
        <w:p w14:paraId="6F77A55F" w14:textId="04863515" w:rsidR="00687596" w:rsidRDefault="00687596">
          <w:pPr>
            <w:spacing w:after="0" w:line="240" w:lineRule="auto"/>
            <w:rPr>
              <w:b/>
            </w:rPr>
          </w:pPr>
          <w:r w:rsidRPr="00CB6E61">
            <w:rPr>
              <w:noProof/>
              <w:lang w:eastAsia="fr-FR"/>
            </w:rPr>
            <mc:AlternateContent>
              <mc:Choice Requires="wps">
                <w:drawing>
                  <wp:anchor distT="0" distB="0" distL="114300" distR="114300" simplePos="0" relativeHeight="251664896" behindDoc="0" locked="0" layoutInCell="1" allowOverlap="1" wp14:anchorId="3CF99CE5" wp14:editId="67F501C7">
                    <wp:simplePos x="0" y="0"/>
                    <wp:positionH relativeFrom="column">
                      <wp:posOffset>-318770</wp:posOffset>
                    </wp:positionH>
                    <wp:positionV relativeFrom="paragraph">
                      <wp:posOffset>759322</wp:posOffset>
                    </wp:positionV>
                    <wp:extent cx="6416703" cy="5351228"/>
                    <wp:effectExtent l="0" t="0" r="3175" b="190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703" cy="535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A9F4" w14:textId="77777777" w:rsidR="00A21E87" w:rsidRPr="00CB6E61" w:rsidRDefault="00A21E87"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AUTORITE DE REGULATION DES MARCHES PUBLICS</w:t>
                                </w:r>
                              </w:p>
                              <w:p w14:paraId="5AF9E67B" w14:textId="77777777" w:rsidR="00A21E87" w:rsidRPr="00CB6E61" w:rsidRDefault="00A21E87"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(ARMP)</w:t>
                                </w:r>
                              </w:p>
                              <w:p w14:paraId="400BEBA7" w14:textId="77777777" w:rsidR="00A21E87" w:rsidRPr="00CB6E61" w:rsidRDefault="00A21E87" w:rsidP="00687596">
                                <w:pPr>
                                  <w:rPr>
                                    <w:b/>
                                    <w:sz w:val="32"/>
                                    <w:szCs w:val="32"/>
                                  </w:rPr>
                                </w:pPr>
                              </w:p>
                              <w:p w14:paraId="1C59F8A1" w14:textId="77777777" w:rsidR="00A21E87" w:rsidRPr="00C35927" w:rsidRDefault="00A21E87" w:rsidP="0063314F">
                                <w:pPr>
                                  <w:spacing w:after="0" w:line="240" w:lineRule="auto"/>
                                  <w:jc w:val="center"/>
                                  <w:rPr>
                                    <w:rFonts w:ascii="Times New Roman" w:hAnsi="Times New Roman"/>
                                    <w:b/>
                                    <w:sz w:val="32"/>
                                    <w:szCs w:val="32"/>
                                  </w:rPr>
                                </w:pPr>
                                <w:r w:rsidRPr="00CB6E61">
                                  <w:rPr>
                                    <w:rFonts w:ascii="Times New Roman" w:hAnsi="Times New Roman"/>
                                    <w:b/>
                                    <w:sz w:val="32"/>
                                    <w:szCs w:val="32"/>
                                  </w:rPr>
                                  <w:t> </w:t>
                                </w:r>
                                <w:r w:rsidRPr="00C35927">
                                  <w:rPr>
                                    <w:rFonts w:ascii="Times New Roman" w:hAnsi="Times New Roman"/>
                                    <w:b/>
                                    <w:sz w:val="32"/>
                                    <w:szCs w:val="32"/>
                                  </w:rPr>
                                  <w:t>PROJET D’URGENCE DE RENFORCEMENT DE LA PRODUCTION ALIMENTAIRE</w:t>
                                </w:r>
                              </w:p>
                              <w:p w14:paraId="42A3E778" w14:textId="77777777" w:rsidR="00A21E87" w:rsidRPr="00C35927" w:rsidRDefault="00A21E87" w:rsidP="0063314F">
                                <w:pPr>
                                  <w:pStyle w:val="Default"/>
                                  <w:jc w:val="center"/>
                                  <w:rPr>
                                    <w:rFonts w:ascii="Times New Roman" w:hAnsi="Times New Roman" w:cs="Times New Roman"/>
                                    <w:b/>
                                    <w:sz w:val="32"/>
                                    <w:szCs w:val="32"/>
                                  </w:rPr>
                                </w:pPr>
                                <w:r w:rsidRPr="00C35927">
                                  <w:rPr>
                                    <w:rFonts w:ascii="Times New Roman" w:hAnsi="Times New Roman" w:cs="Times New Roman"/>
                                    <w:b/>
                                    <w:sz w:val="32"/>
                                    <w:szCs w:val="32"/>
                                  </w:rPr>
                                  <w:t>(PURPA)</w:t>
                                </w:r>
                              </w:p>
                              <w:p w14:paraId="020B8F42" w14:textId="77777777" w:rsidR="00A21E87" w:rsidRPr="00CB6E61" w:rsidRDefault="00A21E87" w:rsidP="00687596">
                                <w:pPr>
                                  <w:spacing w:after="0" w:line="240" w:lineRule="auto"/>
                                  <w:jc w:val="center"/>
                                  <w:rPr>
                                    <w:rFonts w:ascii="Times New Roman" w:hAnsi="Times New Roman"/>
                                    <w:b/>
                                    <w:sz w:val="32"/>
                                    <w:szCs w:val="32"/>
                                  </w:rPr>
                                </w:pPr>
                              </w:p>
                              <w:p w14:paraId="10837567" w14:textId="77777777" w:rsidR="00A21E87" w:rsidRPr="00CB6E61" w:rsidRDefault="00A21E87" w:rsidP="00687596">
                                <w:pPr>
                                  <w:spacing w:after="0" w:line="240" w:lineRule="auto"/>
                                  <w:jc w:val="center"/>
                                  <w:rPr>
                                    <w:rFonts w:ascii="Times New Roman" w:hAnsi="Times New Roman"/>
                                    <w:b/>
                                    <w:sz w:val="32"/>
                                    <w:szCs w:val="32"/>
                                  </w:rPr>
                                </w:pPr>
                              </w:p>
                              <w:p w14:paraId="1E3B9A28" w14:textId="77777777" w:rsidR="00A21E87" w:rsidRPr="00CB6E61" w:rsidRDefault="00A21E87" w:rsidP="00687596">
                                <w:pPr>
                                  <w:spacing w:after="0" w:line="240" w:lineRule="auto"/>
                                  <w:jc w:val="center"/>
                                  <w:rPr>
                                    <w:b/>
                                    <w:sz w:val="32"/>
                                    <w:szCs w:val="32"/>
                                  </w:rPr>
                                </w:pPr>
                              </w:p>
                              <w:p w14:paraId="6F95C1AD" w14:textId="7E6C0341" w:rsidR="00A21E87" w:rsidRPr="00CB6E61" w:rsidRDefault="00A21E87" w:rsidP="00687596">
                                <w:pPr>
                                  <w:jc w:val="center"/>
                                  <w:rPr>
                                    <w:rFonts w:ascii="Times New Roman" w:hAnsi="Times New Roman"/>
                                    <w:sz w:val="24"/>
                                    <w:szCs w:val="24"/>
                                  </w:rPr>
                                </w:pPr>
                                <w:r w:rsidRPr="00CB6E61">
                                  <w:rPr>
                                    <w:rFonts w:ascii="Times New Roman" w:hAnsi="Times New Roman"/>
                                    <w:b/>
                                    <w:caps/>
                                    <w:sz w:val="32"/>
                                    <w:szCs w:val="32"/>
                                  </w:rPr>
                                  <w:t>Rapport d'Audit des Procédures de Passation de MarchéS SUIVANT LE système DE PASSATION DE MARCHE DU PAYS DONAT</w:t>
                                </w:r>
                                <w:r>
                                  <w:rPr>
                                    <w:rFonts w:ascii="Times New Roman" w:hAnsi="Times New Roman"/>
                                    <w:b/>
                                    <w:caps/>
                                    <w:sz w:val="32"/>
                                    <w:szCs w:val="32"/>
                                  </w:rPr>
                                  <w:t>AIRE durant l'année fiscale 2024</w:t>
                                </w:r>
                              </w:p>
                              <w:p w14:paraId="3E61AC0D" w14:textId="66BCCFF2" w:rsidR="00A21E87" w:rsidRDefault="00A21E87" w:rsidP="00687596">
                                <w:pPr>
                                  <w:autoSpaceDE w:val="0"/>
                                  <w:autoSpaceDN w:val="0"/>
                                  <w:adjustRightInd w:val="0"/>
                                  <w:jc w:val="center"/>
                                  <w:rPr>
                                    <w:rFonts w:ascii="Times New Roman" w:hAnsi="Times New Roman"/>
                                    <w:sz w:val="16"/>
                                    <w:szCs w:val="16"/>
                                  </w:rPr>
                                </w:pPr>
                              </w:p>
                              <w:p w14:paraId="65814E39" w14:textId="77777777" w:rsidR="00A21E87" w:rsidRDefault="00A21E87" w:rsidP="00687596">
                                <w:pPr>
                                  <w:autoSpaceDE w:val="0"/>
                                  <w:autoSpaceDN w:val="0"/>
                                  <w:adjustRightInd w:val="0"/>
                                  <w:jc w:val="center"/>
                                  <w:rPr>
                                    <w:rFonts w:ascii="Times New Roman" w:hAnsi="Times New Roman"/>
                                    <w:sz w:val="16"/>
                                    <w:szCs w:val="16"/>
                                  </w:rPr>
                                </w:pPr>
                              </w:p>
                              <w:p w14:paraId="08713AF1" w14:textId="77777777" w:rsidR="00A21E87" w:rsidRDefault="00A21E87" w:rsidP="00687596">
                                <w:pPr>
                                  <w:autoSpaceDE w:val="0"/>
                                  <w:autoSpaceDN w:val="0"/>
                                  <w:adjustRightInd w:val="0"/>
                                  <w:jc w:val="center"/>
                                  <w:rPr>
                                    <w:rFonts w:ascii="Times New Roman" w:hAnsi="Times New Roman"/>
                                    <w:sz w:val="16"/>
                                    <w:szCs w:val="16"/>
                                  </w:rPr>
                                </w:pPr>
                              </w:p>
                              <w:p w14:paraId="7AEEED83" w14:textId="77777777" w:rsidR="00A21E87" w:rsidRDefault="00A21E87" w:rsidP="00687596">
                                <w:pPr>
                                  <w:autoSpaceDE w:val="0"/>
                                  <w:autoSpaceDN w:val="0"/>
                                  <w:adjustRightInd w:val="0"/>
                                  <w:jc w:val="center"/>
                                  <w:rPr>
                                    <w:rFonts w:ascii="Times New Roman" w:hAnsi="Times New Roman"/>
                                    <w:sz w:val="16"/>
                                    <w:szCs w:val="16"/>
                                  </w:rPr>
                                </w:pPr>
                              </w:p>
                              <w:p w14:paraId="3B1AC31C" w14:textId="77777777" w:rsidR="00A21E87" w:rsidRDefault="00A21E87" w:rsidP="00687596">
                                <w:pPr>
                                  <w:autoSpaceDE w:val="0"/>
                                  <w:autoSpaceDN w:val="0"/>
                                  <w:adjustRightInd w:val="0"/>
                                  <w:jc w:val="center"/>
                                  <w:rPr>
                                    <w:rFonts w:ascii="Times New Roman" w:hAnsi="Times New Roman"/>
                                    <w:sz w:val="16"/>
                                    <w:szCs w:val="16"/>
                                  </w:rPr>
                                </w:pPr>
                              </w:p>
                              <w:p w14:paraId="0CBBE111" w14:textId="77777777" w:rsidR="00A21E87" w:rsidRDefault="00A21E87" w:rsidP="00687596">
                                <w:pPr>
                                  <w:autoSpaceDE w:val="0"/>
                                  <w:autoSpaceDN w:val="0"/>
                                  <w:adjustRightInd w:val="0"/>
                                  <w:jc w:val="center"/>
                                  <w:rPr>
                                    <w:rFonts w:ascii="Times New Roman" w:hAnsi="Times New Roman"/>
                                    <w:sz w:val="16"/>
                                    <w:szCs w:val="16"/>
                                  </w:rPr>
                                </w:pPr>
                              </w:p>
                              <w:p w14:paraId="47094012" w14:textId="6B97C1F3" w:rsidR="00A21E87" w:rsidRPr="00CB6E61" w:rsidRDefault="00A21E87" w:rsidP="00687596">
                                <w:pPr>
                                  <w:tabs>
                                    <w:tab w:val="left" w:pos="5961"/>
                                  </w:tabs>
                                  <w:jc w:val="center"/>
                                  <w:rPr>
                                    <w:rFonts w:ascii="Times New Roman" w:hAnsi="Times New Roman"/>
                                    <w:b/>
                                    <w:sz w:val="24"/>
                                    <w:szCs w:val="24"/>
                                  </w:rPr>
                                </w:pPr>
                                <w:r w:rsidRPr="00CB6E61">
                                  <w:rPr>
                                    <w:rFonts w:ascii="Times New Roman" w:hAnsi="Times New Roman"/>
                                    <w:b/>
                                    <w:sz w:val="24"/>
                                    <w:szCs w:val="24"/>
                                  </w:rPr>
                                  <w:t>(</w:t>
                                </w:r>
                                <w:r>
                                  <w:rPr>
                                    <w:rFonts w:ascii="Times New Roman" w:hAnsi="Times New Roman"/>
                                    <w:b/>
                                    <w:sz w:val="24"/>
                                    <w:szCs w:val="24"/>
                                  </w:rPr>
                                  <w:t xml:space="preserve">Mai </w:t>
                                </w:r>
                                <w:r w:rsidRPr="00CB6E61">
                                  <w:rPr>
                                    <w:rFonts w:ascii="Times New Roman" w:hAnsi="Times New Roman"/>
                                    <w:b/>
                                    <w:sz w:val="24"/>
                                    <w:szCs w:val="24"/>
                                  </w:rPr>
                                  <w:t>2025)</w:t>
                                </w:r>
                              </w:p>
                              <w:p w14:paraId="1EB5FF20" w14:textId="77777777" w:rsidR="00A21E87" w:rsidRDefault="00A21E87" w:rsidP="00687596">
                                <w:pPr>
                                  <w:autoSpaceDE w:val="0"/>
                                  <w:autoSpaceDN w:val="0"/>
                                  <w:adjustRightInd w:val="0"/>
                                  <w:jc w:val="center"/>
                                  <w:rPr>
                                    <w:rFonts w:ascii="Times New Roman" w:hAnsi="Times New Roman"/>
                                    <w:sz w:val="16"/>
                                    <w:szCs w:val="16"/>
                                  </w:rPr>
                                </w:pPr>
                              </w:p>
                              <w:p w14:paraId="2CA2CB1B" w14:textId="77777777" w:rsidR="00A21E87" w:rsidRDefault="00A21E87" w:rsidP="00687596">
                                <w:pPr>
                                  <w:autoSpaceDE w:val="0"/>
                                  <w:autoSpaceDN w:val="0"/>
                                  <w:adjustRightInd w:val="0"/>
                                  <w:jc w:val="center"/>
                                  <w:rPr>
                                    <w:rFonts w:ascii="Times New Roman" w:hAnsi="Times New Roman"/>
                                    <w:sz w:val="16"/>
                                    <w:szCs w:val="16"/>
                                  </w:rPr>
                                </w:pPr>
                              </w:p>
                              <w:p w14:paraId="7C56A1F2" w14:textId="77777777" w:rsidR="00A21E87" w:rsidRDefault="00A21E87" w:rsidP="00687596">
                                <w:pPr>
                                  <w:autoSpaceDE w:val="0"/>
                                  <w:autoSpaceDN w:val="0"/>
                                  <w:adjustRightInd w:val="0"/>
                                  <w:jc w:val="center"/>
                                  <w:rPr>
                                    <w:rFonts w:ascii="Times New Roman" w:hAnsi="Times New Roman"/>
                                    <w:sz w:val="16"/>
                                    <w:szCs w:val="16"/>
                                  </w:rPr>
                                </w:pPr>
                              </w:p>
                              <w:p w14:paraId="228FCAA2" w14:textId="77777777" w:rsidR="00A21E87" w:rsidRDefault="00A21E87" w:rsidP="00687596">
                                <w:pPr>
                                  <w:autoSpaceDE w:val="0"/>
                                  <w:autoSpaceDN w:val="0"/>
                                  <w:adjustRightInd w:val="0"/>
                                  <w:jc w:val="center"/>
                                  <w:rPr>
                                    <w:rFonts w:ascii="Times New Roman" w:hAnsi="Times New Roman"/>
                                    <w:sz w:val="16"/>
                                    <w:szCs w:val="16"/>
                                  </w:rPr>
                                </w:pPr>
                              </w:p>
                              <w:p w14:paraId="015D7D26" w14:textId="77777777" w:rsidR="00A21E87" w:rsidRPr="00687596" w:rsidRDefault="00A21E87" w:rsidP="00687596">
                                <w:pPr>
                                  <w:autoSpaceDE w:val="0"/>
                                  <w:autoSpaceDN w:val="0"/>
                                  <w:adjustRightInd w:val="0"/>
                                  <w:jc w:val="center"/>
                                  <w:rPr>
                                    <w:rFonts w:ascii="Times New Roman" w:hAnsi="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99CE5" id="_x0000_t202" coordsize="21600,21600" o:spt="202" path="m,l,21600r21600,l21600,xe">
                    <v:stroke joinstyle="miter"/>
                    <v:path gradientshapeok="t" o:connecttype="rect"/>
                  </v:shapetype>
                  <v:shape id="Text Box 4" o:spid="_x0000_s1026" type="#_x0000_t202" style="position:absolute;margin-left:-25.1pt;margin-top:59.8pt;width:505.25pt;height:42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" filled="f" stroked="f">
                    <v:textbox inset="0,0,0,0">
                      <w:txbxContent>
                        <w:p w14:paraId="4EF9A9F4" w14:textId="77777777" w:rsidR="00A21E87" w:rsidRPr="00CB6E61" w:rsidRDefault="00A21E87"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AUTORITE DE REGULATION DES MARCHES PUBLICS</w:t>
                          </w:r>
                        </w:p>
                        <w:p w14:paraId="5AF9E67B" w14:textId="77777777" w:rsidR="00A21E87" w:rsidRPr="00CB6E61" w:rsidRDefault="00A21E87" w:rsidP="00687596">
                          <w:pPr>
                            <w:pStyle w:val="Subtitle"/>
                            <w:jc w:val="center"/>
                            <w:rPr>
                              <w:rFonts w:ascii="Times New Roman" w:hAnsi="Times New Roman"/>
                              <w:b/>
                              <w:i w:val="0"/>
                              <w:sz w:val="32"/>
                              <w:szCs w:val="32"/>
                            </w:rPr>
                          </w:pPr>
                          <w:r w:rsidRPr="00CB6E61">
                            <w:rPr>
                              <w:rFonts w:ascii="Times New Roman" w:hAnsi="Times New Roman"/>
                              <w:b/>
                              <w:i w:val="0"/>
                              <w:sz w:val="32"/>
                              <w:szCs w:val="32"/>
                            </w:rPr>
                            <w:t>(ARMP)</w:t>
                          </w:r>
                        </w:p>
                        <w:p w14:paraId="400BEBA7" w14:textId="77777777" w:rsidR="00A21E87" w:rsidRPr="00CB6E61" w:rsidRDefault="00A21E87" w:rsidP="00687596">
                          <w:pPr>
                            <w:rPr>
                              <w:b/>
                              <w:sz w:val="32"/>
                              <w:szCs w:val="32"/>
                            </w:rPr>
                          </w:pPr>
                        </w:p>
                        <w:p w14:paraId="1C59F8A1" w14:textId="77777777" w:rsidR="00A21E87" w:rsidRPr="00C35927" w:rsidRDefault="00A21E87" w:rsidP="0063314F">
                          <w:pPr>
                            <w:spacing w:after="0" w:line="240" w:lineRule="auto"/>
                            <w:jc w:val="center"/>
                            <w:rPr>
                              <w:rFonts w:ascii="Times New Roman" w:hAnsi="Times New Roman"/>
                              <w:b/>
                              <w:sz w:val="32"/>
                              <w:szCs w:val="32"/>
                            </w:rPr>
                          </w:pPr>
                          <w:r w:rsidRPr="00CB6E61">
                            <w:rPr>
                              <w:rFonts w:ascii="Times New Roman" w:hAnsi="Times New Roman"/>
                              <w:b/>
                              <w:sz w:val="32"/>
                              <w:szCs w:val="32"/>
                            </w:rPr>
                            <w:t> </w:t>
                          </w:r>
                          <w:r w:rsidRPr="00C35927">
                            <w:rPr>
                              <w:rFonts w:ascii="Times New Roman" w:hAnsi="Times New Roman"/>
                              <w:b/>
                              <w:sz w:val="32"/>
                              <w:szCs w:val="32"/>
                            </w:rPr>
                            <w:t>PROJET D’URGENCE DE RENFORCEMENT DE LA PRODUCTION ALIMENTAIRE</w:t>
                          </w:r>
                        </w:p>
                        <w:p w14:paraId="42A3E778" w14:textId="77777777" w:rsidR="00A21E87" w:rsidRPr="00C35927" w:rsidRDefault="00A21E87" w:rsidP="0063314F">
                          <w:pPr>
                            <w:pStyle w:val="Default"/>
                            <w:jc w:val="center"/>
                            <w:rPr>
                              <w:rFonts w:ascii="Times New Roman" w:hAnsi="Times New Roman" w:cs="Times New Roman"/>
                              <w:b/>
                              <w:sz w:val="32"/>
                              <w:szCs w:val="32"/>
                            </w:rPr>
                          </w:pPr>
                          <w:r w:rsidRPr="00C35927">
                            <w:rPr>
                              <w:rFonts w:ascii="Times New Roman" w:hAnsi="Times New Roman" w:cs="Times New Roman"/>
                              <w:b/>
                              <w:sz w:val="32"/>
                              <w:szCs w:val="32"/>
                            </w:rPr>
                            <w:t>(PURPA)</w:t>
                          </w:r>
                        </w:p>
                        <w:p w14:paraId="020B8F42" w14:textId="77777777" w:rsidR="00A21E87" w:rsidRPr="00CB6E61" w:rsidRDefault="00A21E87" w:rsidP="00687596">
                          <w:pPr>
                            <w:spacing w:after="0" w:line="240" w:lineRule="auto"/>
                            <w:jc w:val="center"/>
                            <w:rPr>
                              <w:rFonts w:ascii="Times New Roman" w:hAnsi="Times New Roman"/>
                              <w:b/>
                              <w:sz w:val="32"/>
                              <w:szCs w:val="32"/>
                            </w:rPr>
                          </w:pPr>
                        </w:p>
                        <w:p w14:paraId="10837567" w14:textId="77777777" w:rsidR="00A21E87" w:rsidRPr="00CB6E61" w:rsidRDefault="00A21E87" w:rsidP="00687596">
                          <w:pPr>
                            <w:spacing w:after="0" w:line="240" w:lineRule="auto"/>
                            <w:jc w:val="center"/>
                            <w:rPr>
                              <w:rFonts w:ascii="Times New Roman" w:hAnsi="Times New Roman"/>
                              <w:b/>
                              <w:sz w:val="32"/>
                              <w:szCs w:val="32"/>
                            </w:rPr>
                          </w:pPr>
                        </w:p>
                        <w:p w14:paraId="1E3B9A28" w14:textId="77777777" w:rsidR="00A21E87" w:rsidRPr="00CB6E61" w:rsidRDefault="00A21E87" w:rsidP="00687596">
                          <w:pPr>
                            <w:spacing w:after="0" w:line="240" w:lineRule="auto"/>
                            <w:jc w:val="center"/>
                            <w:rPr>
                              <w:b/>
                              <w:sz w:val="32"/>
                              <w:szCs w:val="32"/>
                            </w:rPr>
                          </w:pPr>
                        </w:p>
                        <w:p w14:paraId="6F95C1AD" w14:textId="7E6C0341" w:rsidR="00A21E87" w:rsidRPr="00CB6E61" w:rsidRDefault="00A21E87" w:rsidP="00687596">
                          <w:pPr>
                            <w:jc w:val="center"/>
                            <w:rPr>
                              <w:rFonts w:ascii="Times New Roman" w:hAnsi="Times New Roman"/>
                              <w:sz w:val="24"/>
                              <w:szCs w:val="24"/>
                            </w:rPr>
                          </w:pPr>
                          <w:r w:rsidRPr="00CB6E61">
                            <w:rPr>
                              <w:rFonts w:ascii="Times New Roman" w:hAnsi="Times New Roman"/>
                              <w:b/>
                              <w:caps/>
                              <w:sz w:val="32"/>
                              <w:szCs w:val="32"/>
                            </w:rPr>
                            <w:t>Rapport d'Audit des Procédures de Passation de MarchéS SUIVANT LE système DE PASSATION DE MARCHE DU PAYS DONAT</w:t>
                          </w:r>
                          <w:r>
                            <w:rPr>
                              <w:rFonts w:ascii="Times New Roman" w:hAnsi="Times New Roman"/>
                              <w:b/>
                              <w:caps/>
                              <w:sz w:val="32"/>
                              <w:szCs w:val="32"/>
                            </w:rPr>
                            <w:t>AIRE durant l'année fiscale 2024</w:t>
                          </w:r>
                        </w:p>
                        <w:p w14:paraId="3E61AC0D" w14:textId="66BCCFF2" w:rsidR="00A21E87" w:rsidRDefault="00A21E87" w:rsidP="00687596">
                          <w:pPr>
                            <w:autoSpaceDE w:val="0"/>
                            <w:autoSpaceDN w:val="0"/>
                            <w:adjustRightInd w:val="0"/>
                            <w:jc w:val="center"/>
                            <w:rPr>
                              <w:rFonts w:ascii="Times New Roman" w:hAnsi="Times New Roman"/>
                              <w:sz w:val="16"/>
                              <w:szCs w:val="16"/>
                            </w:rPr>
                          </w:pPr>
                        </w:p>
                        <w:p w14:paraId="65814E39" w14:textId="77777777" w:rsidR="00A21E87" w:rsidRDefault="00A21E87" w:rsidP="00687596">
                          <w:pPr>
                            <w:autoSpaceDE w:val="0"/>
                            <w:autoSpaceDN w:val="0"/>
                            <w:adjustRightInd w:val="0"/>
                            <w:jc w:val="center"/>
                            <w:rPr>
                              <w:rFonts w:ascii="Times New Roman" w:hAnsi="Times New Roman"/>
                              <w:sz w:val="16"/>
                              <w:szCs w:val="16"/>
                            </w:rPr>
                          </w:pPr>
                        </w:p>
                        <w:p w14:paraId="08713AF1" w14:textId="77777777" w:rsidR="00A21E87" w:rsidRDefault="00A21E87" w:rsidP="00687596">
                          <w:pPr>
                            <w:autoSpaceDE w:val="0"/>
                            <w:autoSpaceDN w:val="0"/>
                            <w:adjustRightInd w:val="0"/>
                            <w:jc w:val="center"/>
                            <w:rPr>
                              <w:rFonts w:ascii="Times New Roman" w:hAnsi="Times New Roman"/>
                              <w:sz w:val="16"/>
                              <w:szCs w:val="16"/>
                            </w:rPr>
                          </w:pPr>
                        </w:p>
                        <w:p w14:paraId="7AEEED83" w14:textId="77777777" w:rsidR="00A21E87" w:rsidRDefault="00A21E87" w:rsidP="00687596">
                          <w:pPr>
                            <w:autoSpaceDE w:val="0"/>
                            <w:autoSpaceDN w:val="0"/>
                            <w:adjustRightInd w:val="0"/>
                            <w:jc w:val="center"/>
                            <w:rPr>
                              <w:rFonts w:ascii="Times New Roman" w:hAnsi="Times New Roman"/>
                              <w:sz w:val="16"/>
                              <w:szCs w:val="16"/>
                            </w:rPr>
                          </w:pPr>
                        </w:p>
                        <w:p w14:paraId="3B1AC31C" w14:textId="77777777" w:rsidR="00A21E87" w:rsidRDefault="00A21E87" w:rsidP="00687596">
                          <w:pPr>
                            <w:autoSpaceDE w:val="0"/>
                            <w:autoSpaceDN w:val="0"/>
                            <w:adjustRightInd w:val="0"/>
                            <w:jc w:val="center"/>
                            <w:rPr>
                              <w:rFonts w:ascii="Times New Roman" w:hAnsi="Times New Roman"/>
                              <w:sz w:val="16"/>
                              <w:szCs w:val="16"/>
                            </w:rPr>
                          </w:pPr>
                        </w:p>
                        <w:p w14:paraId="0CBBE111" w14:textId="77777777" w:rsidR="00A21E87" w:rsidRDefault="00A21E87" w:rsidP="00687596">
                          <w:pPr>
                            <w:autoSpaceDE w:val="0"/>
                            <w:autoSpaceDN w:val="0"/>
                            <w:adjustRightInd w:val="0"/>
                            <w:jc w:val="center"/>
                            <w:rPr>
                              <w:rFonts w:ascii="Times New Roman" w:hAnsi="Times New Roman"/>
                              <w:sz w:val="16"/>
                              <w:szCs w:val="16"/>
                            </w:rPr>
                          </w:pPr>
                        </w:p>
                        <w:p w14:paraId="47094012" w14:textId="6B97C1F3" w:rsidR="00A21E87" w:rsidRPr="00CB6E61" w:rsidRDefault="00A21E87" w:rsidP="00687596">
                          <w:pPr>
                            <w:tabs>
                              <w:tab w:val="left" w:pos="5961"/>
                            </w:tabs>
                            <w:jc w:val="center"/>
                            <w:rPr>
                              <w:rFonts w:ascii="Times New Roman" w:hAnsi="Times New Roman"/>
                              <w:b/>
                              <w:sz w:val="24"/>
                              <w:szCs w:val="24"/>
                            </w:rPr>
                          </w:pPr>
                          <w:r w:rsidRPr="00CB6E61">
                            <w:rPr>
                              <w:rFonts w:ascii="Times New Roman" w:hAnsi="Times New Roman"/>
                              <w:b/>
                              <w:sz w:val="24"/>
                              <w:szCs w:val="24"/>
                            </w:rPr>
                            <w:t>(</w:t>
                          </w:r>
                          <w:r>
                            <w:rPr>
                              <w:rFonts w:ascii="Times New Roman" w:hAnsi="Times New Roman"/>
                              <w:b/>
                              <w:sz w:val="24"/>
                              <w:szCs w:val="24"/>
                            </w:rPr>
                            <w:t xml:space="preserve">Mai </w:t>
                          </w:r>
                          <w:r w:rsidRPr="00CB6E61">
                            <w:rPr>
                              <w:rFonts w:ascii="Times New Roman" w:hAnsi="Times New Roman"/>
                              <w:b/>
                              <w:sz w:val="24"/>
                              <w:szCs w:val="24"/>
                            </w:rPr>
                            <w:t>2025)</w:t>
                          </w:r>
                        </w:p>
                        <w:p w14:paraId="1EB5FF20" w14:textId="77777777" w:rsidR="00A21E87" w:rsidRDefault="00A21E87" w:rsidP="00687596">
                          <w:pPr>
                            <w:autoSpaceDE w:val="0"/>
                            <w:autoSpaceDN w:val="0"/>
                            <w:adjustRightInd w:val="0"/>
                            <w:jc w:val="center"/>
                            <w:rPr>
                              <w:rFonts w:ascii="Times New Roman" w:hAnsi="Times New Roman"/>
                              <w:sz w:val="16"/>
                              <w:szCs w:val="16"/>
                            </w:rPr>
                          </w:pPr>
                        </w:p>
                        <w:p w14:paraId="2CA2CB1B" w14:textId="77777777" w:rsidR="00A21E87" w:rsidRDefault="00A21E87" w:rsidP="00687596">
                          <w:pPr>
                            <w:autoSpaceDE w:val="0"/>
                            <w:autoSpaceDN w:val="0"/>
                            <w:adjustRightInd w:val="0"/>
                            <w:jc w:val="center"/>
                            <w:rPr>
                              <w:rFonts w:ascii="Times New Roman" w:hAnsi="Times New Roman"/>
                              <w:sz w:val="16"/>
                              <w:szCs w:val="16"/>
                            </w:rPr>
                          </w:pPr>
                        </w:p>
                        <w:p w14:paraId="7C56A1F2" w14:textId="77777777" w:rsidR="00A21E87" w:rsidRDefault="00A21E87" w:rsidP="00687596">
                          <w:pPr>
                            <w:autoSpaceDE w:val="0"/>
                            <w:autoSpaceDN w:val="0"/>
                            <w:adjustRightInd w:val="0"/>
                            <w:jc w:val="center"/>
                            <w:rPr>
                              <w:rFonts w:ascii="Times New Roman" w:hAnsi="Times New Roman"/>
                              <w:sz w:val="16"/>
                              <w:szCs w:val="16"/>
                            </w:rPr>
                          </w:pPr>
                        </w:p>
                        <w:p w14:paraId="228FCAA2" w14:textId="77777777" w:rsidR="00A21E87" w:rsidRDefault="00A21E87" w:rsidP="00687596">
                          <w:pPr>
                            <w:autoSpaceDE w:val="0"/>
                            <w:autoSpaceDN w:val="0"/>
                            <w:adjustRightInd w:val="0"/>
                            <w:jc w:val="center"/>
                            <w:rPr>
                              <w:rFonts w:ascii="Times New Roman" w:hAnsi="Times New Roman"/>
                              <w:sz w:val="16"/>
                              <w:szCs w:val="16"/>
                            </w:rPr>
                          </w:pPr>
                        </w:p>
                        <w:p w14:paraId="015D7D26" w14:textId="77777777" w:rsidR="00A21E87" w:rsidRPr="00687596" w:rsidRDefault="00A21E87" w:rsidP="00687596">
                          <w:pPr>
                            <w:autoSpaceDE w:val="0"/>
                            <w:autoSpaceDN w:val="0"/>
                            <w:adjustRightInd w:val="0"/>
                            <w:jc w:val="center"/>
                            <w:rPr>
                              <w:rFonts w:ascii="Times New Roman" w:hAnsi="Times New Roman"/>
                              <w:sz w:val="16"/>
                              <w:szCs w:val="16"/>
                            </w:rPr>
                          </w:pPr>
                        </w:p>
                      </w:txbxContent>
                    </v:textbox>
                  </v:shape>
                </w:pict>
              </mc:Fallback>
            </mc:AlternateContent>
          </w:r>
          <w:r w:rsidRPr="00CB6E61">
            <w:rPr>
              <w:noProof/>
              <w:lang w:eastAsia="fr-FR"/>
            </w:rPr>
            <mc:AlternateContent>
              <mc:Choice Requires="wps">
                <w:drawing>
                  <wp:anchor distT="0" distB="0" distL="114300" distR="114300" simplePos="0" relativeHeight="251659776" behindDoc="0" locked="0" layoutInCell="1" allowOverlap="1" wp14:anchorId="1F51E889" wp14:editId="0B81B737">
                    <wp:simplePos x="0" y="0"/>
                    <wp:positionH relativeFrom="column">
                      <wp:posOffset>-569926</wp:posOffset>
                    </wp:positionH>
                    <wp:positionV relativeFrom="paragraph">
                      <wp:posOffset>-3175</wp:posOffset>
                    </wp:positionV>
                    <wp:extent cx="1513840" cy="382905"/>
                    <wp:effectExtent l="0" t="0" r="10160" b="1714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06FB" w14:textId="77777777" w:rsidR="00A21E87" w:rsidRPr="00291147" w:rsidRDefault="00A21E87" w:rsidP="00687596">
                                <w:pPr>
                                  <w:autoSpaceDE w:val="0"/>
                                  <w:autoSpaceDN w:val="0"/>
                                  <w:adjustRightInd w:val="0"/>
                                  <w:spacing w:after="0"/>
                                  <w:jc w:val="center"/>
                                  <w:rPr>
                                    <w:rFonts w:ascii="Times New Roman" w:hAnsi="Times New Roman"/>
                                    <w:b/>
                                    <w:bCs/>
                                    <w:color w:val="0000FF"/>
                                    <w:sz w:val="16"/>
                                    <w:szCs w:val="16"/>
                                  </w:rPr>
                                </w:pPr>
                                <w:r w:rsidRPr="00291147">
                                  <w:rPr>
                                    <w:rFonts w:ascii="Times New Roman" w:hAnsi="Times New Roman"/>
                                    <w:b/>
                                    <w:bCs/>
                                    <w:color w:val="0000FF"/>
                                    <w:sz w:val="16"/>
                                    <w:szCs w:val="16"/>
                                  </w:rPr>
                                  <w:t>Autorité de Régulation</w:t>
                                </w:r>
                              </w:p>
                              <w:p w14:paraId="69149E34" w14:textId="77777777" w:rsidR="00A21E87" w:rsidRPr="00291147" w:rsidRDefault="00A21E87" w:rsidP="00687596">
                                <w:pPr>
                                  <w:autoSpaceDE w:val="0"/>
                                  <w:autoSpaceDN w:val="0"/>
                                  <w:adjustRightInd w:val="0"/>
                                  <w:jc w:val="center"/>
                                  <w:rPr>
                                    <w:rFonts w:ascii="Times New Roman" w:hAnsi="Times New Roman"/>
                                    <w:sz w:val="16"/>
                                    <w:szCs w:val="16"/>
                                  </w:rPr>
                                </w:pPr>
                                <w:r w:rsidRPr="00291147">
                                  <w:rPr>
                                    <w:rFonts w:ascii="Times New Roman" w:hAnsi="Times New Roman"/>
                                    <w:b/>
                                    <w:bCs/>
                                    <w:color w:val="0000FF"/>
                                    <w:sz w:val="16"/>
                                    <w:szCs w:val="16"/>
                                  </w:rPr>
                                  <w:t>des Marchés Publics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E889" id="_x0000_s1027" type="#_x0000_t202" style="position:absolute;margin-left:-44.9pt;margin-top:-.25pt;width:119.2pt;height:3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" filled="f" stroked="f">
                    <v:textbox inset="0,0,0,0">
                      <w:txbxContent>
                        <w:p w14:paraId="392C06FB" w14:textId="77777777" w:rsidR="00A21E87" w:rsidRPr="00291147" w:rsidRDefault="00A21E87" w:rsidP="00687596">
                          <w:pPr>
                            <w:autoSpaceDE w:val="0"/>
                            <w:autoSpaceDN w:val="0"/>
                            <w:adjustRightInd w:val="0"/>
                            <w:spacing w:after="0"/>
                            <w:jc w:val="center"/>
                            <w:rPr>
                              <w:rFonts w:ascii="Times New Roman" w:hAnsi="Times New Roman"/>
                              <w:b/>
                              <w:bCs/>
                              <w:color w:val="0000FF"/>
                              <w:sz w:val="16"/>
                              <w:szCs w:val="16"/>
                            </w:rPr>
                          </w:pPr>
                          <w:r w:rsidRPr="00291147">
                            <w:rPr>
                              <w:rFonts w:ascii="Times New Roman" w:hAnsi="Times New Roman"/>
                              <w:b/>
                              <w:bCs/>
                              <w:color w:val="0000FF"/>
                              <w:sz w:val="16"/>
                              <w:szCs w:val="16"/>
                            </w:rPr>
                            <w:t>Autorité de Régulation</w:t>
                          </w:r>
                        </w:p>
                        <w:p w14:paraId="69149E34" w14:textId="77777777" w:rsidR="00A21E87" w:rsidRPr="00291147" w:rsidRDefault="00A21E87" w:rsidP="00687596">
                          <w:pPr>
                            <w:autoSpaceDE w:val="0"/>
                            <w:autoSpaceDN w:val="0"/>
                            <w:adjustRightInd w:val="0"/>
                            <w:jc w:val="center"/>
                            <w:rPr>
                              <w:rFonts w:ascii="Times New Roman" w:hAnsi="Times New Roman"/>
                              <w:sz w:val="16"/>
                              <w:szCs w:val="16"/>
                            </w:rPr>
                          </w:pPr>
                          <w:r w:rsidRPr="00291147">
                            <w:rPr>
                              <w:rFonts w:ascii="Times New Roman" w:hAnsi="Times New Roman"/>
                              <w:b/>
                              <w:bCs/>
                              <w:color w:val="0000FF"/>
                              <w:sz w:val="16"/>
                              <w:szCs w:val="16"/>
                            </w:rPr>
                            <w:t>des Marchés Publics</w:t>
                          </w:r>
                        </w:p>
                      </w:txbxContent>
                    </v:textbox>
                  </v:shape>
                </w:pict>
              </mc:Fallback>
            </mc:AlternateContent>
          </w:r>
          <w:r>
            <w:rPr>
              <w:b/>
            </w:rPr>
            <w:br w:type="page"/>
          </w:r>
        </w:p>
        <w:p w14:paraId="4701ABA1" w14:textId="5C1025D8" w:rsidR="00687596" w:rsidRDefault="00014F44">
          <w:pPr>
            <w:spacing w:after="0" w:line="240" w:lineRule="auto"/>
            <w:rPr>
              <w:b/>
            </w:rPr>
          </w:pPr>
        </w:p>
      </w:sdtContent>
    </w:sdt>
    <w:p w14:paraId="426CA226" w14:textId="77777777" w:rsidR="00A235BC" w:rsidRPr="00CB6E61" w:rsidRDefault="00A235BC" w:rsidP="00A235BC">
      <w:pPr>
        <w:spacing w:after="120"/>
        <w:jc w:val="center"/>
        <w:rPr>
          <w:rFonts w:ascii="Times New Roman" w:hAnsi="Times New Roman"/>
          <w:b/>
          <w:sz w:val="24"/>
          <w:szCs w:val="24"/>
        </w:rPr>
      </w:pPr>
      <w:r w:rsidRPr="00CB6E61">
        <w:rPr>
          <w:rFonts w:ascii="Times New Roman" w:hAnsi="Times New Roman"/>
          <w:b/>
          <w:sz w:val="24"/>
          <w:szCs w:val="24"/>
        </w:rPr>
        <w:t>SOMMAIRES</w:t>
      </w:r>
    </w:p>
    <w:p w14:paraId="5C956917" w14:textId="77777777" w:rsidR="00A235BC" w:rsidRPr="00CB6E61" w:rsidRDefault="00A235BC" w:rsidP="00A235BC">
      <w:pPr>
        <w:spacing w:after="120"/>
        <w:rPr>
          <w:rFonts w:ascii="Times New Roman" w:hAnsi="Times New Roman"/>
          <w:sz w:val="24"/>
          <w:szCs w:val="24"/>
        </w:rPr>
      </w:pPr>
      <w:r w:rsidRPr="00CB6E61">
        <w:rPr>
          <w:rFonts w:ascii="Times New Roman" w:hAnsi="Times New Roman"/>
          <w:sz w:val="24"/>
          <w:szCs w:val="24"/>
        </w:rPr>
        <w:t>LISTE DES ABREVIATIONS</w:t>
      </w:r>
    </w:p>
    <w:p w14:paraId="6AED76A9" w14:textId="77777777" w:rsidR="00A235BC" w:rsidRPr="00CB6E61" w:rsidRDefault="00A235BC" w:rsidP="00A235BC">
      <w:pPr>
        <w:pStyle w:val="Default"/>
        <w:numPr>
          <w:ilvl w:val="0"/>
          <w:numId w:val="15"/>
        </w:numPr>
        <w:spacing w:after="120"/>
        <w:rPr>
          <w:rFonts w:ascii="Times New Roman" w:hAnsi="Times New Roman" w:cs="Times New Roman"/>
        </w:rPr>
      </w:pPr>
      <w:r w:rsidRPr="00CB6E61">
        <w:rPr>
          <w:rFonts w:ascii="Times New Roman" w:hAnsi="Times New Roman" w:cs="Times New Roman"/>
        </w:rPr>
        <w:t>Synthèse des conclusions et recommandations</w:t>
      </w:r>
    </w:p>
    <w:p w14:paraId="32EE3365" w14:textId="77777777" w:rsidR="00A235BC" w:rsidRPr="00CB6E61" w:rsidRDefault="00A235BC" w:rsidP="00A235BC">
      <w:pPr>
        <w:numPr>
          <w:ilvl w:val="0"/>
          <w:numId w:val="15"/>
        </w:numPr>
        <w:spacing w:after="160" w:line="259" w:lineRule="auto"/>
        <w:jc w:val="both"/>
        <w:rPr>
          <w:rFonts w:ascii="Times New Roman" w:hAnsi="Times New Roman"/>
          <w:sz w:val="24"/>
          <w:szCs w:val="24"/>
        </w:rPr>
      </w:pPr>
      <w:r w:rsidRPr="00CB6E61">
        <w:rPr>
          <w:rFonts w:ascii="Times New Roman" w:hAnsi="Times New Roman"/>
        </w:rPr>
        <w:t>Aperçu de l'audit </w:t>
      </w:r>
    </w:p>
    <w:p w14:paraId="77368939"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Objectifs et termes de référence </w:t>
      </w:r>
    </w:p>
    <w:p w14:paraId="023B4041"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Portée, approche et contenu</w:t>
      </w:r>
    </w:p>
    <w:p w14:paraId="361CAA7F" w14:textId="77777777" w:rsidR="00A235BC" w:rsidRPr="00CB6E61" w:rsidRDefault="00A235BC" w:rsidP="00A235BC">
      <w:pPr>
        <w:pStyle w:val="Default"/>
        <w:numPr>
          <w:ilvl w:val="0"/>
          <w:numId w:val="15"/>
        </w:numPr>
        <w:spacing w:after="120"/>
        <w:rPr>
          <w:rFonts w:ascii="Times New Roman" w:hAnsi="Times New Roman" w:cs="Times New Roman"/>
        </w:rPr>
      </w:pPr>
      <w:r w:rsidRPr="00CB6E61">
        <w:rPr>
          <w:rFonts w:ascii="Times New Roman" w:hAnsi="Times New Roman" w:cs="Times New Roman"/>
        </w:rPr>
        <w:t xml:space="preserve">Source des données </w:t>
      </w:r>
    </w:p>
    <w:p w14:paraId="04C59C6A"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Organe d'exécution (OE) du projet </w:t>
      </w:r>
    </w:p>
    <w:p w14:paraId="2C0E438F"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Coût total du projet </w:t>
      </w:r>
    </w:p>
    <w:p w14:paraId="3A428F81"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Prêt/Don FAD ou BAD </w:t>
      </w:r>
    </w:p>
    <w:p w14:paraId="26881770"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Autres sources de financement </w:t>
      </w:r>
    </w:p>
    <w:p w14:paraId="4DF7F9C8"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Date d'approbation du prêt </w:t>
      </w:r>
    </w:p>
    <w:p w14:paraId="3D363C2E"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 Date prévue de début </w:t>
      </w:r>
    </w:p>
    <w:p w14:paraId="64AF9856"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 Date de clôture du projet </w:t>
      </w:r>
    </w:p>
    <w:p w14:paraId="3F73FD19" w14:textId="77777777" w:rsidR="00A235BC" w:rsidRPr="00CB6E61" w:rsidRDefault="00A235BC" w:rsidP="00A235BC">
      <w:pPr>
        <w:pStyle w:val="Default"/>
        <w:numPr>
          <w:ilvl w:val="1"/>
          <w:numId w:val="15"/>
        </w:numPr>
        <w:spacing w:after="120"/>
        <w:rPr>
          <w:rFonts w:ascii="Times New Roman" w:hAnsi="Times New Roman" w:cs="Times New Roman"/>
          <w:i/>
        </w:rPr>
      </w:pPr>
      <w:r w:rsidRPr="00CB6E61">
        <w:rPr>
          <w:rFonts w:ascii="Times New Roman" w:hAnsi="Times New Roman" w:cs="Times New Roman"/>
          <w:i/>
        </w:rPr>
        <w:t xml:space="preserve"> Catégories de dépenses et modes de passation de marchés </w:t>
      </w:r>
    </w:p>
    <w:p w14:paraId="5FC18A76" w14:textId="77777777" w:rsidR="00A235BC" w:rsidRPr="00CB6E61" w:rsidRDefault="00A235BC" w:rsidP="00A235BC">
      <w:pPr>
        <w:pStyle w:val="Default"/>
        <w:numPr>
          <w:ilvl w:val="0"/>
          <w:numId w:val="15"/>
        </w:numPr>
        <w:spacing w:after="120"/>
        <w:jc w:val="both"/>
        <w:rPr>
          <w:rFonts w:ascii="Times New Roman" w:hAnsi="Times New Roman" w:cs="Times New Roman"/>
        </w:rPr>
      </w:pPr>
      <w:r w:rsidRPr="00CB6E61">
        <w:rPr>
          <w:rFonts w:ascii="Times New Roman" w:hAnsi="Times New Roman" w:cs="Times New Roman"/>
        </w:rPr>
        <w:t xml:space="preserve">Procédures </w:t>
      </w:r>
    </w:p>
    <w:p w14:paraId="1EE9BDAA"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Définition et justification de l'échantillonnage </w:t>
      </w:r>
    </w:p>
    <w:p w14:paraId="081DF2B6" w14:textId="77777777" w:rsidR="00A235BC" w:rsidRPr="00CB6E61" w:rsidRDefault="00A235BC" w:rsidP="00A235BC">
      <w:pPr>
        <w:pStyle w:val="Default"/>
        <w:numPr>
          <w:ilvl w:val="1"/>
          <w:numId w:val="15"/>
        </w:numPr>
        <w:spacing w:after="120"/>
        <w:jc w:val="both"/>
        <w:rPr>
          <w:rFonts w:ascii="Times New Roman" w:hAnsi="Times New Roman" w:cs="Times New Roman"/>
        </w:rPr>
      </w:pPr>
      <w:r w:rsidRPr="00CB6E61">
        <w:rPr>
          <w:rFonts w:ascii="Times New Roman" w:hAnsi="Times New Roman" w:cs="Times New Roman"/>
          <w:i/>
        </w:rPr>
        <w:t xml:space="preserve">Tableau des transactions de passation de marchés qui ont fait l'objet d'un examen </w:t>
      </w:r>
    </w:p>
    <w:p w14:paraId="7FF4DC52"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Résumé de la méthodologie d'audit </w:t>
      </w:r>
    </w:p>
    <w:p w14:paraId="6FB53C6F" w14:textId="77777777" w:rsidR="00A235BC" w:rsidRPr="00CB6E61" w:rsidRDefault="00A235BC" w:rsidP="00A235BC">
      <w:pPr>
        <w:pStyle w:val="Default"/>
        <w:numPr>
          <w:ilvl w:val="0"/>
          <w:numId w:val="15"/>
        </w:numPr>
        <w:spacing w:after="120"/>
        <w:jc w:val="both"/>
        <w:rPr>
          <w:rFonts w:ascii="Times New Roman" w:hAnsi="Times New Roman" w:cs="Times New Roman"/>
        </w:rPr>
      </w:pPr>
      <w:r w:rsidRPr="00CB6E61">
        <w:rPr>
          <w:rFonts w:ascii="Times New Roman" w:hAnsi="Times New Roman" w:cs="Times New Roman"/>
        </w:rPr>
        <w:t xml:space="preserve">Constatations </w:t>
      </w:r>
    </w:p>
    <w:p w14:paraId="16DC57E7"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Résultats de l'évaluation de la modification apportée au BPS. </w:t>
      </w:r>
    </w:p>
    <w:p w14:paraId="1E24E9D9"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Examen détaillé de la conformité des opérations de passation de marchés dans le cas de chaque marché de biens, de travaux, de services autres que de consultant et de services de consultants.</w:t>
      </w:r>
    </w:p>
    <w:p w14:paraId="092BF4C4" w14:textId="77777777" w:rsidR="00A235BC" w:rsidRPr="00CB6E61" w:rsidRDefault="00A235BC" w:rsidP="00A235BC">
      <w:pPr>
        <w:pStyle w:val="Default"/>
        <w:numPr>
          <w:ilvl w:val="2"/>
          <w:numId w:val="15"/>
        </w:numPr>
        <w:spacing w:after="120"/>
        <w:jc w:val="both"/>
        <w:rPr>
          <w:rFonts w:ascii="Times New Roman" w:hAnsi="Times New Roman" w:cs="Times New Roman"/>
        </w:rPr>
      </w:pPr>
      <w:r w:rsidRPr="00CB6E61">
        <w:rPr>
          <w:rFonts w:ascii="Times New Roman" w:hAnsi="Times New Roman" w:cs="Times New Roman"/>
        </w:rPr>
        <w:t xml:space="preserve">Présentation du processus de passation de marchés (objectif, mode de passation), procédure de recours. </w:t>
      </w:r>
    </w:p>
    <w:p w14:paraId="7659A8E4" w14:textId="77777777" w:rsidR="00A235BC" w:rsidRPr="00CB6E61" w:rsidRDefault="00A235BC" w:rsidP="00A235BC">
      <w:pPr>
        <w:pStyle w:val="Default"/>
        <w:numPr>
          <w:ilvl w:val="2"/>
          <w:numId w:val="15"/>
        </w:numPr>
        <w:spacing w:after="120"/>
        <w:jc w:val="both"/>
        <w:rPr>
          <w:rFonts w:ascii="Times New Roman" w:hAnsi="Times New Roman" w:cs="Times New Roman"/>
        </w:rPr>
      </w:pPr>
      <w:r w:rsidRPr="00CB6E61">
        <w:rPr>
          <w:rFonts w:ascii="Times New Roman" w:hAnsi="Times New Roman" w:cs="Times New Roman"/>
        </w:rPr>
        <w:t xml:space="preserve">Conclusions de l'examen des délais de traitement de passation des marchés </w:t>
      </w:r>
    </w:p>
    <w:p w14:paraId="68B11AAD" w14:textId="77777777" w:rsidR="00A235BC" w:rsidRPr="00CB6E61" w:rsidRDefault="00A235BC" w:rsidP="00A235BC">
      <w:pPr>
        <w:pStyle w:val="Default"/>
        <w:numPr>
          <w:ilvl w:val="2"/>
          <w:numId w:val="15"/>
        </w:numPr>
        <w:spacing w:after="120"/>
        <w:jc w:val="both"/>
        <w:rPr>
          <w:rFonts w:ascii="Times New Roman" w:hAnsi="Times New Roman" w:cs="Times New Roman"/>
        </w:rPr>
      </w:pPr>
      <w:r w:rsidRPr="00CB6E61">
        <w:rPr>
          <w:rFonts w:ascii="Times New Roman" w:hAnsi="Times New Roman" w:cs="Times New Roman"/>
        </w:rPr>
        <w:t>Conclusions de la vérification. Résumé détaillé des divergences majeures et/ou mineures.</w:t>
      </w:r>
    </w:p>
    <w:p w14:paraId="6D5955C2"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 xml:space="preserve">Exécution des procédures et processus de passation de marchés et de gestion des contrats. </w:t>
      </w:r>
    </w:p>
    <w:p w14:paraId="173BD76F"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Pratiques interdites potentielles</w:t>
      </w:r>
    </w:p>
    <w:p w14:paraId="6DC47CC9" w14:textId="77777777" w:rsidR="00A235BC" w:rsidRPr="00CB6E61" w:rsidRDefault="00A235BC" w:rsidP="00A235BC">
      <w:pPr>
        <w:pStyle w:val="Default"/>
        <w:numPr>
          <w:ilvl w:val="1"/>
          <w:numId w:val="15"/>
        </w:numPr>
        <w:spacing w:after="120"/>
        <w:jc w:val="both"/>
        <w:rPr>
          <w:rFonts w:ascii="Times New Roman" w:hAnsi="Times New Roman" w:cs="Times New Roman"/>
          <w:i/>
        </w:rPr>
      </w:pPr>
      <w:r w:rsidRPr="00CB6E61">
        <w:rPr>
          <w:rFonts w:ascii="Times New Roman" w:hAnsi="Times New Roman" w:cs="Times New Roman"/>
          <w:i/>
        </w:rPr>
        <w:t>Capacités de l'Organe d'exécution (OE) et gestion des risques</w:t>
      </w:r>
    </w:p>
    <w:p w14:paraId="25F42574" w14:textId="77777777" w:rsidR="00A235BC" w:rsidRDefault="00A235BC" w:rsidP="00A235BC">
      <w:pPr>
        <w:pStyle w:val="Default"/>
        <w:numPr>
          <w:ilvl w:val="0"/>
          <w:numId w:val="15"/>
        </w:numPr>
        <w:spacing w:after="120"/>
        <w:jc w:val="both"/>
        <w:rPr>
          <w:rFonts w:ascii="Times New Roman" w:hAnsi="Times New Roman" w:cs="Times New Roman"/>
        </w:rPr>
      </w:pPr>
      <w:r w:rsidRPr="00CB6E61">
        <w:rPr>
          <w:rFonts w:ascii="Times New Roman" w:hAnsi="Times New Roman" w:cs="Times New Roman"/>
        </w:rPr>
        <w:t xml:space="preserve">Conclusions, recommandations et actions </w:t>
      </w:r>
    </w:p>
    <w:p w14:paraId="05B577F0" w14:textId="1652809B" w:rsidR="00065BAF" w:rsidRPr="00CB6E61" w:rsidRDefault="00065BAF" w:rsidP="00A235BC">
      <w:pPr>
        <w:pStyle w:val="Default"/>
        <w:numPr>
          <w:ilvl w:val="0"/>
          <w:numId w:val="15"/>
        </w:numPr>
        <w:spacing w:after="120"/>
        <w:jc w:val="both"/>
        <w:rPr>
          <w:rFonts w:ascii="Times New Roman" w:hAnsi="Times New Roman" w:cs="Times New Roman"/>
        </w:rPr>
      </w:pPr>
      <w:r>
        <w:rPr>
          <w:rFonts w:ascii="Times New Roman" w:hAnsi="Times New Roman" w:cs="Times New Roman"/>
        </w:rPr>
        <w:t xml:space="preserve">Suivi des recommandations antérieures </w:t>
      </w:r>
    </w:p>
    <w:p w14:paraId="17D277CA" w14:textId="77777777" w:rsidR="00A235BC" w:rsidRPr="00CB6E61" w:rsidRDefault="00A235BC" w:rsidP="00A235BC">
      <w:pPr>
        <w:jc w:val="center"/>
        <w:rPr>
          <w:rFonts w:ascii="Times New Roman" w:hAnsi="Times New Roman"/>
          <w:b/>
          <w:sz w:val="24"/>
          <w:szCs w:val="24"/>
        </w:rPr>
      </w:pPr>
      <w:r w:rsidRPr="00CB6E61">
        <w:rPr>
          <w:rFonts w:ascii="Times New Roman" w:hAnsi="Times New Roman"/>
          <w:b/>
          <w:sz w:val="24"/>
          <w:szCs w:val="24"/>
        </w:rPr>
        <w:lastRenderedPageBreak/>
        <w:t>LISTE DES ABREVIATIONS</w:t>
      </w:r>
    </w:p>
    <w:p w14:paraId="134A10FC"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AC : Autorité contractante</w:t>
      </w:r>
    </w:p>
    <w:p w14:paraId="1B7A514A"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AE : Acte d’engagement</w:t>
      </w:r>
    </w:p>
    <w:p w14:paraId="3E8D5122" w14:textId="77777777" w:rsidR="0063314F" w:rsidRPr="00C35927" w:rsidRDefault="0063314F" w:rsidP="0063314F">
      <w:pPr>
        <w:spacing w:after="0"/>
        <w:rPr>
          <w:rFonts w:ascii="Times New Roman" w:hAnsi="Times New Roman"/>
          <w:spacing w:val="-15"/>
          <w:sz w:val="24"/>
          <w:szCs w:val="24"/>
        </w:rPr>
      </w:pPr>
      <w:r w:rsidRPr="00C35927">
        <w:rPr>
          <w:rFonts w:ascii="Times New Roman" w:hAnsi="Times New Roman"/>
          <w:sz w:val="24"/>
          <w:szCs w:val="24"/>
        </w:rPr>
        <w:t>AF : Accord</w:t>
      </w:r>
      <w:r w:rsidRPr="00C35927">
        <w:rPr>
          <w:rFonts w:ascii="Times New Roman" w:hAnsi="Times New Roman"/>
          <w:spacing w:val="-15"/>
          <w:sz w:val="24"/>
          <w:szCs w:val="24"/>
        </w:rPr>
        <w:t xml:space="preserve"> </w:t>
      </w:r>
      <w:r w:rsidRPr="00C35927">
        <w:rPr>
          <w:rFonts w:ascii="Times New Roman" w:hAnsi="Times New Roman"/>
          <w:sz w:val="24"/>
          <w:szCs w:val="24"/>
        </w:rPr>
        <w:t>de</w:t>
      </w:r>
      <w:r w:rsidRPr="00C35927">
        <w:rPr>
          <w:rFonts w:ascii="Times New Roman" w:hAnsi="Times New Roman"/>
          <w:spacing w:val="-13"/>
          <w:sz w:val="24"/>
          <w:szCs w:val="24"/>
        </w:rPr>
        <w:t xml:space="preserve"> </w:t>
      </w:r>
      <w:r w:rsidRPr="00C35927">
        <w:rPr>
          <w:rFonts w:ascii="Times New Roman" w:hAnsi="Times New Roman"/>
          <w:sz w:val="24"/>
          <w:szCs w:val="24"/>
        </w:rPr>
        <w:t>financement</w:t>
      </w:r>
      <w:r w:rsidRPr="00C35927">
        <w:rPr>
          <w:rFonts w:ascii="Times New Roman" w:hAnsi="Times New Roman"/>
          <w:spacing w:val="-15"/>
          <w:sz w:val="24"/>
          <w:szCs w:val="24"/>
        </w:rPr>
        <w:t xml:space="preserve"> </w:t>
      </w:r>
    </w:p>
    <w:p w14:paraId="4E6E699B"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pacing w:val="-15"/>
          <w:sz w:val="24"/>
          <w:szCs w:val="24"/>
        </w:rPr>
        <w:t>AR : Ariary</w:t>
      </w:r>
    </w:p>
    <w:p w14:paraId="7CD63A7E"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ARMP : Autorité de Régulation des Marchés Publics</w:t>
      </w:r>
    </w:p>
    <w:p w14:paraId="418EF626" w14:textId="77777777" w:rsidR="0063314F" w:rsidRPr="00C35927" w:rsidRDefault="0063314F" w:rsidP="0063314F">
      <w:pPr>
        <w:spacing w:after="0"/>
        <w:rPr>
          <w:rFonts w:ascii="Times New Roman" w:hAnsi="Times New Roman"/>
          <w:sz w:val="24"/>
          <w:szCs w:val="24"/>
        </w:rPr>
      </w:pPr>
      <w:r w:rsidRPr="00C35927">
        <w:rPr>
          <w:rFonts w:ascii="Times New Roman" w:hAnsi="Times New Roman"/>
        </w:rPr>
        <w:t>ASAPC : Avis spécifique d’appel public à la concurrence</w:t>
      </w:r>
    </w:p>
    <w:p w14:paraId="2485EBBE"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BAD : Banque Africaine de Développement</w:t>
      </w:r>
    </w:p>
    <w:p w14:paraId="40B1ACFE"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CAO : Commission d’appel d’offres</w:t>
      </w:r>
    </w:p>
    <w:p w14:paraId="7B46655C"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CCAG : Cahier de Clauses Administratives Générales</w:t>
      </w:r>
    </w:p>
    <w:p w14:paraId="56AB7980" w14:textId="77777777" w:rsidR="0063314F" w:rsidRDefault="0063314F" w:rsidP="0063314F">
      <w:pPr>
        <w:spacing w:after="0"/>
        <w:rPr>
          <w:rFonts w:ascii="Times New Roman" w:hAnsi="Times New Roman"/>
          <w:sz w:val="24"/>
          <w:szCs w:val="24"/>
        </w:rPr>
      </w:pPr>
      <w:r w:rsidRPr="00C35927">
        <w:rPr>
          <w:rFonts w:ascii="Times New Roman" w:hAnsi="Times New Roman"/>
          <w:sz w:val="24"/>
          <w:szCs w:val="24"/>
        </w:rPr>
        <w:t>CCAP : Cahier de Clauses Administratives Particulières</w:t>
      </w:r>
    </w:p>
    <w:p w14:paraId="08B1ACA1" w14:textId="7AC6EF98" w:rsidR="007311B2" w:rsidRDefault="007311B2" w:rsidP="0063314F">
      <w:pPr>
        <w:spacing w:after="0"/>
        <w:rPr>
          <w:rFonts w:ascii="Times New Roman" w:hAnsi="Times New Roman"/>
          <w:sz w:val="24"/>
          <w:szCs w:val="24"/>
        </w:rPr>
      </w:pPr>
      <w:r>
        <w:rPr>
          <w:rFonts w:ascii="Times New Roman" w:hAnsi="Times New Roman"/>
          <w:sz w:val="24"/>
          <w:szCs w:val="24"/>
        </w:rPr>
        <w:t xml:space="preserve">CEP : Cellule d’Exécution du Projet </w:t>
      </w:r>
    </w:p>
    <w:p w14:paraId="05F8FC39" w14:textId="5909EE25" w:rsidR="0063314F" w:rsidRPr="00C35927" w:rsidRDefault="0063314F" w:rsidP="0063314F">
      <w:pPr>
        <w:spacing w:after="0"/>
        <w:rPr>
          <w:rFonts w:ascii="Times New Roman" w:hAnsi="Times New Roman"/>
          <w:sz w:val="24"/>
          <w:szCs w:val="24"/>
        </w:rPr>
      </w:pPr>
      <w:r>
        <w:rPr>
          <w:rFonts w:ascii="Times New Roman" w:hAnsi="Times New Roman"/>
          <w:sz w:val="24"/>
          <w:szCs w:val="24"/>
        </w:rPr>
        <w:t xml:space="preserve">CIRAE : Circonscription </w:t>
      </w:r>
      <w:r w:rsidR="0030563B">
        <w:rPr>
          <w:rFonts w:ascii="Times New Roman" w:hAnsi="Times New Roman"/>
          <w:sz w:val="24"/>
          <w:szCs w:val="24"/>
        </w:rPr>
        <w:t xml:space="preserve">Régionale </w:t>
      </w:r>
      <w:r>
        <w:rPr>
          <w:rFonts w:ascii="Times New Roman" w:hAnsi="Times New Roman"/>
          <w:sz w:val="24"/>
          <w:szCs w:val="24"/>
        </w:rPr>
        <w:t xml:space="preserve">de l’Agriculture et de l’Elevage </w:t>
      </w:r>
    </w:p>
    <w:p w14:paraId="0B60FFBE"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CMP : Code des Marchés publics</w:t>
      </w:r>
    </w:p>
    <w:p w14:paraId="233FC024"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CPS : Cahier de prescription spéciale</w:t>
      </w:r>
    </w:p>
    <w:p w14:paraId="5FBAEDAF" w14:textId="77777777" w:rsidR="0063314F" w:rsidRDefault="0063314F" w:rsidP="0063314F">
      <w:pPr>
        <w:spacing w:after="0"/>
        <w:rPr>
          <w:rFonts w:ascii="Times New Roman" w:hAnsi="Times New Roman"/>
          <w:sz w:val="24"/>
          <w:szCs w:val="24"/>
        </w:rPr>
      </w:pPr>
      <w:r w:rsidRPr="00C35927">
        <w:rPr>
          <w:rFonts w:ascii="Times New Roman" w:hAnsi="Times New Roman"/>
          <w:sz w:val="24"/>
          <w:szCs w:val="24"/>
        </w:rPr>
        <w:t>DAO : Dossier d’Appel d’offres</w:t>
      </w:r>
    </w:p>
    <w:p w14:paraId="0398BA69" w14:textId="49D18570" w:rsidR="0063314F" w:rsidRPr="00C35927" w:rsidRDefault="0063314F" w:rsidP="0063314F">
      <w:pPr>
        <w:spacing w:after="0"/>
        <w:rPr>
          <w:rFonts w:ascii="Times New Roman" w:hAnsi="Times New Roman"/>
          <w:sz w:val="24"/>
          <w:szCs w:val="24"/>
        </w:rPr>
      </w:pPr>
      <w:r>
        <w:rPr>
          <w:rFonts w:ascii="Times New Roman" w:hAnsi="Times New Roman"/>
          <w:sz w:val="24"/>
          <w:szCs w:val="24"/>
        </w:rPr>
        <w:t>DCCF : Délégué Central du Contrôle Financier</w:t>
      </w:r>
    </w:p>
    <w:p w14:paraId="213D2CCA"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DCP : Documents de Consultation de Prix</w:t>
      </w:r>
    </w:p>
    <w:p w14:paraId="42EC0F88" w14:textId="77777777" w:rsidR="0063314F" w:rsidRDefault="0063314F" w:rsidP="0063314F">
      <w:pPr>
        <w:spacing w:after="0"/>
        <w:rPr>
          <w:rFonts w:ascii="Times New Roman" w:hAnsi="Times New Roman"/>
          <w:sz w:val="24"/>
          <w:szCs w:val="24"/>
        </w:rPr>
      </w:pPr>
      <w:r w:rsidRPr="00C35927">
        <w:rPr>
          <w:rFonts w:ascii="Times New Roman" w:hAnsi="Times New Roman"/>
          <w:sz w:val="24"/>
          <w:szCs w:val="24"/>
        </w:rPr>
        <w:t>DPAO : Données particulières de l’Appel d’offres</w:t>
      </w:r>
    </w:p>
    <w:p w14:paraId="751CBF8D" w14:textId="09C22781" w:rsidR="0063314F" w:rsidRPr="0075361E" w:rsidRDefault="0063314F" w:rsidP="0063314F">
      <w:pPr>
        <w:spacing w:after="0"/>
        <w:rPr>
          <w:rFonts w:ascii="Times New Roman" w:hAnsi="Times New Roman"/>
          <w:sz w:val="24"/>
          <w:szCs w:val="24"/>
        </w:rPr>
      </w:pPr>
      <w:r>
        <w:rPr>
          <w:rFonts w:ascii="Times New Roman" w:hAnsi="Times New Roman"/>
          <w:sz w:val="24"/>
          <w:szCs w:val="24"/>
        </w:rPr>
        <w:t xml:space="preserve">DVPP : </w:t>
      </w:r>
      <w:r w:rsidRPr="0075361E">
        <w:rPr>
          <w:rFonts w:ascii="Times New Roman" w:hAnsi="Times New Roman"/>
          <w:sz w:val="24"/>
          <w:szCs w:val="24"/>
        </w:rPr>
        <w:t>D</w:t>
      </w:r>
      <w:r w:rsidR="004A51A4">
        <w:rPr>
          <w:rFonts w:ascii="Times New Roman" w:hAnsi="Times New Roman"/>
          <w:sz w:val="24"/>
          <w:szCs w:val="24"/>
        </w:rPr>
        <w:t xml:space="preserve">irection de la </w:t>
      </w:r>
      <w:r w:rsidRPr="0075361E">
        <w:rPr>
          <w:rFonts w:ascii="Times New Roman" w:hAnsi="Times New Roman"/>
          <w:sz w:val="24"/>
          <w:szCs w:val="24"/>
        </w:rPr>
        <w:t xml:space="preserve"> V</w:t>
      </w:r>
      <w:r w:rsidR="004A51A4">
        <w:rPr>
          <w:rFonts w:ascii="Times New Roman" w:hAnsi="Times New Roman"/>
          <w:sz w:val="24"/>
          <w:szCs w:val="24"/>
        </w:rPr>
        <w:t xml:space="preserve">ulgarisation et de la </w:t>
      </w:r>
      <w:r w:rsidRPr="0075361E">
        <w:rPr>
          <w:rFonts w:ascii="Times New Roman" w:hAnsi="Times New Roman"/>
          <w:sz w:val="24"/>
          <w:szCs w:val="24"/>
        </w:rPr>
        <w:t>P</w:t>
      </w:r>
      <w:r w:rsidR="004A51A4">
        <w:rPr>
          <w:rFonts w:ascii="Times New Roman" w:hAnsi="Times New Roman"/>
          <w:sz w:val="24"/>
          <w:szCs w:val="24"/>
        </w:rPr>
        <w:t xml:space="preserve">rofessionnalisation des </w:t>
      </w:r>
      <w:r w:rsidRPr="0075361E">
        <w:rPr>
          <w:rFonts w:ascii="Times New Roman" w:hAnsi="Times New Roman"/>
          <w:sz w:val="24"/>
          <w:szCs w:val="24"/>
        </w:rPr>
        <w:t>P</w:t>
      </w:r>
      <w:r w:rsidR="004A51A4">
        <w:rPr>
          <w:rFonts w:ascii="Times New Roman" w:hAnsi="Times New Roman"/>
          <w:sz w:val="24"/>
          <w:szCs w:val="24"/>
        </w:rPr>
        <w:t>roducteurs</w:t>
      </w:r>
    </w:p>
    <w:p w14:paraId="6AED7AAF"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 xml:space="preserve">FAD : Fonds Africain pour le développement </w:t>
      </w:r>
    </w:p>
    <w:p w14:paraId="33886C28"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FAT : Facilité d’appui à la Transition</w:t>
      </w:r>
    </w:p>
    <w:p w14:paraId="0C8AA2D0" w14:textId="77777777" w:rsidR="0063314F" w:rsidRPr="00C35927" w:rsidRDefault="0063314F" w:rsidP="0063314F">
      <w:pPr>
        <w:spacing w:after="0"/>
        <w:rPr>
          <w:rFonts w:ascii="Times New Roman" w:hAnsi="Times New Roman"/>
          <w:sz w:val="24"/>
          <w:szCs w:val="24"/>
        </w:rPr>
      </w:pPr>
      <w:r w:rsidRPr="00C35927">
        <w:rPr>
          <w:rFonts w:ascii="Times New Roman" w:hAnsi="Times New Roman"/>
        </w:rPr>
        <w:t>GAC : Gestionnaire des Activités</w:t>
      </w:r>
    </w:p>
    <w:p w14:paraId="3D94C7BA"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IC : Instruction aux candidats</w:t>
      </w:r>
    </w:p>
    <w:p w14:paraId="0FBEECF6" w14:textId="77777777" w:rsidR="0063314F" w:rsidRDefault="0063314F" w:rsidP="0063314F">
      <w:pPr>
        <w:spacing w:after="0"/>
        <w:rPr>
          <w:rFonts w:ascii="Times New Roman" w:hAnsi="Times New Roman"/>
          <w:sz w:val="24"/>
          <w:szCs w:val="24"/>
        </w:rPr>
      </w:pPr>
      <w:r w:rsidRPr="00C35927">
        <w:rPr>
          <w:rFonts w:ascii="Times New Roman" w:hAnsi="Times New Roman"/>
          <w:sz w:val="24"/>
          <w:szCs w:val="24"/>
        </w:rPr>
        <w:t>MINAE : Ministère de l’Agriculture et de l’Elevage</w:t>
      </w:r>
    </w:p>
    <w:p w14:paraId="2A954A4C" w14:textId="77777777" w:rsidR="0063314F" w:rsidRPr="00C35927" w:rsidRDefault="0063314F" w:rsidP="0063314F">
      <w:pPr>
        <w:spacing w:after="0"/>
        <w:rPr>
          <w:rFonts w:ascii="Times New Roman" w:hAnsi="Times New Roman"/>
          <w:sz w:val="24"/>
          <w:szCs w:val="24"/>
        </w:rPr>
      </w:pPr>
      <w:r>
        <w:rPr>
          <w:rFonts w:ascii="Times New Roman" w:hAnsi="Times New Roman"/>
          <w:sz w:val="24"/>
          <w:szCs w:val="24"/>
        </w:rPr>
        <w:t>ND : Non défini</w:t>
      </w:r>
    </w:p>
    <w:p w14:paraId="3C50108A"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 xml:space="preserve">OE : Organe d’exécution </w:t>
      </w:r>
    </w:p>
    <w:p w14:paraId="66974A2F"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OP : Ouverture des plis</w:t>
      </w:r>
    </w:p>
    <w:p w14:paraId="5505D4ED"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OS : Ordre de service</w:t>
      </w:r>
    </w:p>
    <w:p w14:paraId="5BC6587F"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PMR : Pays membres régionaux</w:t>
      </w:r>
    </w:p>
    <w:p w14:paraId="633DD627"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PPM : Plan de passation des marchés</w:t>
      </w:r>
    </w:p>
    <w:p w14:paraId="564D8416"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PRMP : Personne Responsable des Marchés Publics</w:t>
      </w:r>
    </w:p>
    <w:p w14:paraId="76D12BBC" w14:textId="77777777" w:rsidR="0063314F" w:rsidRPr="00C35927" w:rsidRDefault="0063314F" w:rsidP="0063314F">
      <w:pPr>
        <w:spacing w:after="0"/>
        <w:rPr>
          <w:rFonts w:ascii="Times New Roman" w:hAnsi="Times New Roman"/>
        </w:rPr>
      </w:pPr>
      <w:r w:rsidRPr="00C35927">
        <w:rPr>
          <w:rFonts w:ascii="Times New Roman" w:hAnsi="Times New Roman"/>
          <w:sz w:val="24"/>
          <w:szCs w:val="24"/>
        </w:rPr>
        <w:t xml:space="preserve">PURPA : </w:t>
      </w:r>
      <w:r w:rsidRPr="00C35927">
        <w:rPr>
          <w:rFonts w:ascii="Times New Roman" w:hAnsi="Times New Roman"/>
        </w:rPr>
        <w:t xml:space="preserve">Projet d’Urgence de Renforcement de la Production Alimentaire </w:t>
      </w:r>
    </w:p>
    <w:p w14:paraId="5187D324" w14:textId="77777777" w:rsidR="0063314F" w:rsidRDefault="0063314F" w:rsidP="0063314F">
      <w:pPr>
        <w:spacing w:after="0"/>
        <w:rPr>
          <w:rFonts w:ascii="Times New Roman" w:hAnsi="Times New Roman"/>
          <w:sz w:val="24"/>
          <w:szCs w:val="24"/>
        </w:rPr>
      </w:pPr>
      <w:r w:rsidRPr="00C35927">
        <w:rPr>
          <w:rFonts w:ascii="Times New Roman" w:hAnsi="Times New Roman"/>
          <w:sz w:val="24"/>
          <w:szCs w:val="24"/>
        </w:rPr>
        <w:t>PV : Procès-verbaux</w:t>
      </w:r>
    </w:p>
    <w:p w14:paraId="1D8A005B" w14:textId="47B443DB" w:rsidR="00007669" w:rsidRPr="00C35927" w:rsidRDefault="00007669" w:rsidP="0063314F">
      <w:pPr>
        <w:spacing w:after="0"/>
        <w:rPr>
          <w:rFonts w:ascii="Times New Roman" w:hAnsi="Times New Roman"/>
          <w:sz w:val="24"/>
          <w:szCs w:val="24"/>
        </w:rPr>
      </w:pPr>
      <w:r w:rsidRPr="00B354F5">
        <w:rPr>
          <w:rFonts w:ascii="Times New Roman" w:hAnsi="Times New Roman"/>
        </w:rPr>
        <w:t>RPCA</w:t>
      </w:r>
      <w:r>
        <w:rPr>
          <w:rFonts w:ascii="Times New Roman" w:hAnsi="Times New Roman"/>
        </w:rPr>
        <w:t xml:space="preserve"> : </w:t>
      </w:r>
      <w:r w:rsidRPr="00B354F5">
        <w:rPr>
          <w:rFonts w:ascii="Times New Roman" w:hAnsi="Times New Roman"/>
        </w:rPr>
        <w:t>Réserves Publiques de Céréales Alimentaires</w:t>
      </w:r>
    </w:p>
    <w:p w14:paraId="62BBF20E"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RPM : Responsable de la Passation des Marchés</w:t>
      </w:r>
    </w:p>
    <w:p w14:paraId="7DFE93AB"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SPME : Systèmes de passation de marchés des Emprunteurs (BPS)</w:t>
      </w:r>
    </w:p>
    <w:p w14:paraId="2A74120A"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UC : Unité des comptes</w:t>
      </w:r>
    </w:p>
    <w:p w14:paraId="41E4DA55" w14:textId="77777777" w:rsidR="0063314F" w:rsidRPr="00C35927" w:rsidRDefault="0063314F" w:rsidP="0063314F">
      <w:pPr>
        <w:spacing w:after="0"/>
        <w:rPr>
          <w:rFonts w:ascii="Times New Roman" w:hAnsi="Times New Roman"/>
          <w:sz w:val="24"/>
          <w:szCs w:val="24"/>
        </w:rPr>
      </w:pPr>
      <w:r w:rsidRPr="00C35927">
        <w:rPr>
          <w:rFonts w:ascii="Times New Roman" w:hAnsi="Times New Roman"/>
          <w:sz w:val="24"/>
          <w:szCs w:val="24"/>
        </w:rPr>
        <w:t>UGPM : Unité de Gestion de Passation des Marchés</w:t>
      </w:r>
    </w:p>
    <w:p w14:paraId="03A56DA6" w14:textId="58215F18" w:rsidR="00A235BC" w:rsidRPr="00CB6E61" w:rsidRDefault="00A235BC" w:rsidP="00A235BC">
      <w:pPr>
        <w:spacing w:after="0"/>
        <w:rPr>
          <w:rFonts w:ascii="Times New Roman" w:hAnsi="Times New Roman"/>
          <w:sz w:val="24"/>
          <w:szCs w:val="24"/>
        </w:rPr>
      </w:pPr>
    </w:p>
    <w:p w14:paraId="7C6C3B50" w14:textId="77777777" w:rsidR="00A235BC" w:rsidRPr="00CB6E61" w:rsidRDefault="00A235BC" w:rsidP="00AB0A5B">
      <w:pPr>
        <w:pStyle w:val="Default"/>
        <w:rPr>
          <w:rFonts w:ascii="Times New Roman" w:hAnsi="Times New Roman" w:cs="Times New Roman"/>
        </w:rPr>
      </w:pPr>
    </w:p>
    <w:p w14:paraId="5F2C6D3D" w14:textId="77777777" w:rsidR="00A235BC" w:rsidRPr="00CB6E61" w:rsidRDefault="00A235BC" w:rsidP="00AB0A5B">
      <w:pPr>
        <w:pStyle w:val="Default"/>
        <w:rPr>
          <w:rFonts w:ascii="Times New Roman" w:hAnsi="Times New Roman" w:cs="Times New Roman"/>
        </w:rPr>
      </w:pPr>
    </w:p>
    <w:p w14:paraId="46679CB2" w14:textId="77777777" w:rsidR="00A235BC" w:rsidRDefault="00A235BC" w:rsidP="00AB0A5B">
      <w:pPr>
        <w:pStyle w:val="Default"/>
        <w:rPr>
          <w:rFonts w:ascii="Times New Roman" w:hAnsi="Times New Roman" w:cs="Times New Roman"/>
        </w:rPr>
      </w:pPr>
    </w:p>
    <w:p w14:paraId="78723E33" w14:textId="77777777" w:rsidR="004A51A4" w:rsidRPr="00CB6E61" w:rsidRDefault="004A51A4" w:rsidP="00AB0A5B">
      <w:pPr>
        <w:pStyle w:val="Default"/>
        <w:rPr>
          <w:rFonts w:ascii="Times New Roman" w:hAnsi="Times New Roman" w:cs="Times New Roman"/>
        </w:rPr>
      </w:pPr>
    </w:p>
    <w:p w14:paraId="60AFE68F" w14:textId="77777777" w:rsidR="00AB0A5B" w:rsidRPr="00CB6E61" w:rsidRDefault="001E57EE" w:rsidP="00A235BC">
      <w:pPr>
        <w:pStyle w:val="Default"/>
        <w:spacing w:after="120"/>
        <w:jc w:val="center"/>
        <w:rPr>
          <w:rFonts w:ascii="Times New Roman" w:hAnsi="Times New Roman" w:cs="Times New Roman"/>
          <w:b/>
        </w:rPr>
      </w:pPr>
      <w:r w:rsidRPr="00CB6E61">
        <w:rPr>
          <w:rFonts w:ascii="Times New Roman" w:hAnsi="Times New Roman" w:cs="Times New Roman"/>
          <w:b/>
        </w:rPr>
        <w:lastRenderedPageBreak/>
        <w:t>MADAGASCAR</w:t>
      </w:r>
    </w:p>
    <w:p w14:paraId="73949958" w14:textId="77777777" w:rsidR="0063314F" w:rsidRPr="00C35927" w:rsidRDefault="0063314F" w:rsidP="0063314F">
      <w:pPr>
        <w:spacing w:after="120" w:line="240" w:lineRule="auto"/>
        <w:jc w:val="center"/>
        <w:rPr>
          <w:rFonts w:ascii="Times New Roman" w:hAnsi="Times New Roman"/>
          <w:b/>
        </w:rPr>
      </w:pPr>
      <w:r w:rsidRPr="00C35927">
        <w:rPr>
          <w:rFonts w:ascii="Times New Roman" w:hAnsi="Times New Roman"/>
          <w:b/>
        </w:rPr>
        <w:t>MINISTERE DE L’AGRICULTURE ET DE L’ELEVAGE</w:t>
      </w:r>
    </w:p>
    <w:p w14:paraId="26CBB91C" w14:textId="77777777" w:rsidR="0063314F" w:rsidRPr="00C35927" w:rsidRDefault="0063314F" w:rsidP="0063314F">
      <w:pPr>
        <w:spacing w:after="120" w:line="240" w:lineRule="auto"/>
        <w:jc w:val="center"/>
        <w:rPr>
          <w:rFonts w:ascii="Times New Roman" w:hAnsi="Times New Roman"/>
          <w:b/>
        </w:rPr>
      </w:pPr>
      <w:r w:rsidRPr="00C35927">
        <w:rPr>
          <w:rFonts w:ascii="Times New Roman" w:hAnsi="Times New Roman"/>
          <w:b/>
        </w:rPr>
        <w:t>SECRETARIAT GENERAL</w:t>
      </w:r>
    </w:p>
    <w:p w14:paraId="70892F7A" w14:textId="77777777" w:rsidR="0063314F" w:rsidRPr="0075361E" w:rsidRDefault="0063314F" w:rsidP="0063314F">
      <w:pPr>
        <w:spacing w:after="120" w:line="240" w:lineRule="auto"/>
        <w:jc w:val="center"/>
        <w:rPr>
          <w:rFonts w:ascii="Times New Roman" w:hAnsi="Times New Roman"/>
          <w:b/>
        </w:rPr>
      </w:pPr>
      <w:r w:rsidRPr="0075361E">
        <w:rPr>
          <w:rFonts w:ascii="Times New Roman" w:hAnsi="Times New Roman"/>
          <w:b/>
        </w:rPr>
        <w:t>DIRECTION DE LA VULGARISATION ET DE LA PROFESSIONNALISATION DES PRODUCTEURS</w:t>
      </w:r>
    </w:p>
    <w:p w14:paraId="59EF4006" w14:textId="77777777" w:rsidR="0063314F" w:rsidRPr="0075361E" w:rsidRDefault="0063314F" w:rsidP="0063314F">
      <w:pPr>
        <w:spacing w:after="120" w:line="240" w:lineRule="auto"/>
        <w:jc w:val="center"/>
        <w:rPr>
          <w:rFonts w:ascii="Times New Roman" w:hAnsi="Times New Roman"/>
          <w:b/>
        </w:rPr>
      </w:pPr>
      <w:r w:rsidRPr="0075361E">
        <w:rPr>
          <w:rFonts w:ascii="Times New Roman" w:hAnsi="Times New Roman"/>
          <w:b/>
        </w:rPr>
        <w:t xml:space="preserve"> (DVPP)</w:t>
      </w:r>
    </w:p>
    <w:p w14:paraId="4A7804D0" w14:textId="77777777" w:rsidR="0063314F" w:rsidRPr="00C35927" w:rsidRDefault="0063314F" w:rsidP="0063314F">
      <w:pPr>
        <w:spacing w:after="120" w:line="240" w:lineRule="auto"/>
        <w:jc w:val="center"/>
        <w:rPr>
          <w:rFonts w:ascii="Times New Roman" w:hAnsi="Times New Roman"/>
          <w:b/>
        </w:rPr>
      </w:pPr>
      <w:r w:rsidRPr="00C35927">
        <w:rPr>
          <w:rFonts w:ascii="Times New Roman" w:hAnsi="Times New Roman"/>
          <w:b/>
        </w:rPr>
        <w:t>PROJET D’URGENCE DE RENFORCEMENT DE LA PRODUCTION ALIMENTAIRE</w:t>
      </w:r>
    </w:p>
    <w:p w14:paraId="72FFCA89" w14:textId="1465BACE" w:rsidR="001E57EE" w:rsidRPr="00CB6E61" w:rsidRDefault="0063314F" w:rsidP="0063314F">
      <w:pPr>
        <w:pStyle w:val="Default"/>
        <w:jc w:val="center"/>
        <w:rPr>
          <w:rFonts w:ascii="Times New Roman" w:hAnsi="Times New Roman" w:cs="Times New Roman"/>
        </w:rPr>
      </w:pPr>
      <w:r w:rsidRPr="00C35927">
        <w:rPr>
          <w:rFonts w:ascii="Times New Roman" w:hAnsi="Times New Roman" w:cs="Times New Roman"/>
          <w:b/>
        </w:rPr>
        <w:t>(PURPA</w:t>
      </w:r>
      <w:r>
        <w:rPr>
          <w:rFonts w:ascii="Times New Roman" w:hAnsi="Times New Roman" w:cs="Times New Roman"/>
          <w:b/>
        </w:rPr>
        <w:t>)</w:t>
      </w:r>
    </w:p>
    <w:p w14:paraId="5A09DF8E" w14:textId="77777777" w:rsidR="008B2047" w:rsidRPr="00CB6E61" w:rsidRDefault="00AB0A5B" w:rsidP="002C6F23">
      <w:pPr>
        <w:pStyle w:val="Default"/>
        <w:numPr>
          <w:ilvl w:val="0"/>
          <w:numId w:val="4"/>
        </w:numPr>
        <w:spacing w:after="120"/>
        <w:rPr>
          <w:rFonts w:ascii="Times New Roman" w:hAnsi="Times New Roman" w:cs="Times New Roman"/>
          <w:b/>
        </w:rPr>
      </w:pPr>
      <w:r w:rsidRPr="00CB6E61">
        <w:rPr>
          <w:rFonts w:ascii="Times New Roman" w:hAnsi="Times New Roman" w:cs="Times New Roman"/>
          <w:b/>
        </w:rPr>
        <w:t>Synthèse des conclusions et recommandations</w:t>
      </w:r>
    </w:p>
    <w:p w14:paraId="66E59793" w14:textId="4E679B50" w:rsidR="00613A2C" w:rsidRPr="00CB6E61" w:rsidRDefault="00613A2C" w:rsidP="00A235BC">
      <w:pPr>
        <w:spacing w:after="120"/>
        <w:jc w:val="both"/>
        <w:rPr>
          <w:rFonts w:ascii="Times New Roman" w:hAnsi="Times New Roman"/>
          <w:sz w:val="24"/>
          <w:szCs w:val="24"/>
        </w:rPr>
      </w:pPr>
      <w:r w:rsidRPr="00CB6E61">
        <w:rPr>
          <w:rFonts w:ascii="Times New Roman" w:hAnsi="Times New Roman"/>
          <w:sz w:val="24"/>
          <w:szCs w:val="24"/>
        </w:rPr>
        <w:t xml:space="preserve">Selon le mandat donné à l'Autorité de Régulation des Marchés Publics, nous avons entrepris un contrôle des procédures de passation des marchés et de mise en œuvre des contrats réalisés par </w:t>
      </w:r>
      <w:r w:rsidR="00007669" w:rsidRPr="00C35927">
        <w:rPr>
          <w:rFonts w:ascii="Times New Roman" w:hAnsi="Times New Roman"/>
          <w:sz w:val="24"/>
          <w:szCs w:val="24"/>
        </w:rPr>
        <w:t xml:space="preserve">le </w:t>
      </w:r>
      <w:r w:rsidR="00007669" w:rsidRPr="00C35927">
        <w:rPr>
          <w:rFonts w:ascii="Times New Roman" w:hAnsi="Times New Roman"/>
        </w:rPr>
        <w:t>Projet d’Urgence de Renforcement de la Production Alimentaire (PURPA)</w:t>
      </w:r>
      <w:r w:rsidRPr="00CB6E61">
        <w:rPr>
          <w:rFonts w:ascii="Times New Roman" w:hAnsi="Times New Roman"/>
          <w:sz w:val="24"/>
          <w:szCs w:val="24"/>
        </w:rPr>
        <w:t xml:space="preserve">, </w:t>
      </w:r>
      <w:r w:rsidR="00007669" w:rsidRPr="00C35927">
        <w:rPr>
          <w:rFonts w:ascii="Times New Roman" w:hAnsi="Times New Roman"/>
          <w:sz w:val="24"/>
          <w:szCs w:val="24"/>
        </w:rPr>
        <w:t>conformément</w:t>
      </w:r>
      <w:r w:rsidR="00007669" w:rsidRPr="00CB6E61">
        <w:rPr>
          <w:rFonts w:ascii="Times New Roman" w:hAnsi="Times New Roman"/>
          <w:sz w:val="24"/>
          <w:szCs w:val="24"/>
        </w:rPr>
        <w:t xml:space="preserve"> </w:t>
      </w:r>
      <w:r w:rsidRPr="00CB6E61">
        <w:rPr>
          <w:rFonts w:ascii="Times New Roman" w:hAnsi="Times New Roman"/>
          <w:sz w:val="24"/>
          <w:szCs w:val="24"/>
        </w:rPr>
        <w:t>avec le protocole d'accord.</w:t>
      </w:r>
    </w:p>
    <w:p w14:paraId="10F4C948" w14:textId="3683DB07" w:rsidR="00A235BC" w:rsidRPr="00CB6E61" w:rsidRDefault="00A235BC" w:rsidP="00A235BC">
      <w:pPr>
        <w:spacing w:after="120"/>
        <w:jc w:val="both"/>
        <w:rPr>
          <w:rFonts w:ascii="Times New Roman" w:hAnsi="Times New Roman"/>
          <w:sz w:val="24"/>
          <w:szCs w:val="24"/>
        </w:rPr>
      </w:pPr>
      <w:r w:rsidRPr="00CB6E61">
        <w:rPr>
          <w:rFonts w:ascii="Times New Roman" w:hAnsi="Times New Roman"/>
          <w:sz w:val="24"/>
          <w:szCs w:val="24"/>
        </w:rPr>
        <w:t>Au titre de l’exercice budgétaire 202</w:t>
      </w:r>
      <w:r w:rsidR="00007669">
        <w:rPr>
          <w:rFonts w:ascii="Times New Roman" w:hAnsi="Times New Roman"/>
          <w:sz w:val="24"/>
          <w:szCs w:val="24"/>
        </w:rPr>
        <w:t>4</w:t>
      </w:r>
      <w:r w:rsidRPr="00CB6E61">
        <w:rPr>
          <w:rFonts w:ascii="Times New Roman" w:hAnsi="Times New Roman"/>
          <w:sz w:val="24"/>
          <w:szCs w:val="24"/>
        </w:rPr>
        <w:t xml:space="preserve">, l’échantillon des marchés pour le Projet s’élève, en </w:t>
      </w:r>
      <w:r w:rsidR="006F7740" w:rsidRPr="00CB6E61">
        <w:rPr>
          <w:rFonts w:ascii="Times New Roman" w:hAnsi="Times New Roman"/>
          <w:sz w:val="24"/>
          <w:szCs w:val="24"/>
        </w:rPr>
        <w:t>nombre, de</w:t>
      </w:r>
      <w:r w:rsidR="006E5D58" w:rsidRPr="00CB6E61">
        <w:rPr>
          <w:rFonts w:ascii="Times New Roman" w:hAnsi="Times New Roman"/>
          <w:sz w:val="24"/>
          <w:szCs w:val="24"/>
        </w:rPr>
        <w:t xml:space="preserve"> </w:t>
      </w:r>
      <w:r w:rsidR="00007669">
        <w:rPr>
          <w:rFonts w:ascii="Times New Roman" w:hAnsi="Times New Roman"/>
          <w:sz w:val="24"/>
          <w:szCs w:val="24"/>
        </w:rPr>
        <w:t>s</w:t>
      </w:r>
      <w:r w:rsidR="006E5D58" w:rsidRPr="00CB6E61">
        <w:rPr>
          <w:rFonts w:ascii="Times New Roman" w:hAnsi="Times New Roman"/>
          <w:sz w:val="24"/>
          <w:szCs w:val="24"/>
        </w:rPr>
        <w:t>ix</w:t>
      </w:r>
      <w:r w:rsidRPr="00CB6E61">
        <w:rPr>
          <w:rFonts w:ascii="Times New Roman" w:hAnsi="Times New Roman"/>
          <w:sz w:val="24"/>
          <w:szCs w:val="24"/>
        </w:rPr>
        <w:t xml:space="preserve"> (</w:t>
      </w:r>
      <w:r w:rsidR="006E5D58" w:rsidRPr="00CB6E61">
        <w:rPr>
          <w:rFonts w:ascii="Times New Roman" w:hAnsi="Times New Roman"/>
          <w:sz w:val="24"/>
          <w:szCs w:val="24"/>
        </w:rPr>
        <w:t>0</w:t>
      </w:r>
      <w:r w:rsidR="00007669">
        <w:rPr>
          <w:rFonts w:ascii="Times New Roman" w:hAnsi="Times New Roman"/>
          <w:sz w:val="24"/>
          <w:szCs w:val="24"/>
        </w:rPr>
        <w:t>6</w:t>
      </w:r>
      <w:r w:rsidRPr="00CB6E61">
        <w:rPr>
          <w:rFonts w:ascii="Times New Roman" w:hAnsi="Times New Roman"/>
          <w:sz w:val="24"/>
          <w:szCs w:val="24"/>
        </w:rPr>
        <w:t xml:space="preserve">) marchés représentant un montant de </w:t>
      </w:r>
      <w:r w:rsidR="00E77A9B">
        <w:rPr>
          <w:rFonts w:ascii="Times New Roman" w:hAnsi="Times New Roman"/>
          <w:sz w:val="24"/>
          <w:szCs w:val="24"/>
        </w:rPr>
        <w:t>Trois</w:t>
      </w:r>
      <w:r w:rsidR="00E77A9B" w:rsidRPr="00CB6E61">
        <w:rPr>
          <w:rFonts w:ascii="Times New Roman" w:hAnsi="Times New Roman"/>
          <w:sz w:val="24"/>
          <w:szCs w:val="24"/>
        </w:rPr>
        <w:t xml:space="preserve"> </w:t>
      </w:r>
      <w:r w:rsidR="00E77A9B">
        <w:rPr>
          <w:rFonts w:ascii="Times New Roman" w:hAnsi="Times New Roman"/>
          <w:sz w:val="24"/>
          <w:szCs w:val="24"/>
        </w:rPr>
        <w:t xml:space="preserve">cent soixante-seize </w:t>
      </w:r>
      <w:r w:rsidR="00E77A9B" w:rsidRPr="00CB6E61">
        <w:rPr>
          <w:rFonts w:ascii="Times New Roman" w:hAnsi="Times New Roman"/>
          <w:sz w:val="24"/>
          <w:szCs w:val="24"/>
        </w:rPr>
        <w:t xml:space="preserve">millions </w:t>
      </w:r>
      <w:r w:rsidR="00E77A9B">
        <w:rPr>
          <w:rFonts w:ascii="Times New Roman" w:hAnsi="Times New Roman"/>
          <w:sz w:val="24"/>
          <w:szCs w:val="24"/>
        </w:rPr>
        <w:t>soixante</w:t>
      </w:r>
      <w:r w:rsidR="00E77A9B" w:rsidRPr="00CB6E61">
        <w:rPr>
          <w:rFonts w:ascii="Times New Roman" w:hAnsi="Times New Roman"/>
          <w:sz w:val="24"/>
          <w:szCs w:val="24"/>
        </w:rPr>
        <w:t xml:space="preserve"> mille </w:t>
      </w:r>
      <w:r w:rsidR="00E77A9B">
        <w:rPr>
          <w:rFonts w:ascii="Times New Roman" w:hAnsi="Times New Roman"/>
          <w:sz w:val="24"/>
          <w:szCs w:val="24"/>
        </w:rPr>
        <w:t>quatre</w:t>
      </w:r>
      <w:r w:rsidR="00E77A9B" w:rsidRPr="00CB6E61">
        <w:rPr>
          <w:rFonts w:ascii="Times New Roman" w:hAnsi="Times New Roman"/>
          <w:sz w:val="24"/>
          <w:szCs w:val="24"/>
        </w:rPr>
        <w:t xml:space="preserve"> cent Ariary (Ariary </w:t>
      </w:r>
      <w:r w:rsidR="00E77A9B">
        <w:rPr>
          <w:rFonts w:ascii="Times New Roman" w:hAnsi="Times New Roman"/>
          <w:sz w:val="24"/>
          <w:szCs w:val="24"/>
        </w:rPr>
        <w:t>376 060 400</w:t>
      </w:r>
      <w:r w:rsidR="00E77A9B" w:rsidRPr="00CB6E61">
        <w:rPr>
          <w:rFonts w:ascii="Times New Roman" w:hAnsi="Times New Roman"/>
          <w:sz w:val="24"/>
          <w:szCs w:val="24"/>
        </w:rPr>
        <w:t xml:space="preserve">)           </w:t>
      </w:r>
      <w:r w:rsidR="00007669">
        <w:rPr>
          <w:rFonts w:ascii="Times New Roman" w:hAnsi="Times New Roman"/>
          <w:sz w:val="24"/>
          <w:szCs w:val="24"/>
        </w:rPr>
        <w:t>.</w:t>
      </w:r>
      <w:r w:rsidRPr="00CB6E61">
        <w:rPr>
          <w:rFonts w:ascii="Times New Roman" w:hAnsi="Times New Roman"/>
          <w:sz w:val="24"/>
          <w:szCs w:val="24"/>
        </w:rPr>
        <w:t xml:space="preserve">     </w:t>
      </w:r>
    </w:p>
    <w:p w14:paraId="19DA91B2" w14:textId="77777777" w:rsidR="00A235BC" w:rsidRPr="00CB6E61" w:rsidRDefault="00A235BC" w:rsidP="00A235BC">
      <w:pPr>
        <w:spacing w:after="120"/>
        <w:jc w:val="both"/>
        <w:rPr>
          <w:rFonts w:ascii="Times New Roman" w:hAnsi="Times New Roman"/>
          <w:sz w:val="24"/>
          <w:szCs w:val="24"/>
        </w:rPr>
      </w:pPr>
      <w:r w:rsidRPr="00CB6E61">
        <w:rPr>
          <w:rFonts w:ascii="Times New Roman" w:hAnsi="Times New Roman"/>
          <w:sz w:val="24"/>
          <w:szCs w:val="24"/>
        </w:rPr>
        <w:t>Des remarques et observations que nous formulons dans ce rapport reflètent l’ensemble de nos constatations après la prise en compte des observations qui ont été transmises par le Projet.</w:t>
      </w:r>
    </w:p>
    <w:p w14:paraId="71141887" w14:textId="77777777" w:rsidR="00A235BC" w:rsidRDefault="00A235BC" w:rsidP="00A235BC">
      <w:pPr>
        <w:numPr>
          <w:ilvl w:val="0"/>
          <w:numId w:val="16"/>
        </w:numPr>
        <w:spacing w:after="120"/>
        <w:jc w:val="both"/>
        <w:rPr>
          <w:rFonts w:ascii="Times New Roman" w:hAnsi="Times New Roman"/>
          <w:sz w:val="24"/>
          <w:szCs w:val="24"/>
        </w:rPr>
      </w:pPr>
      <w:r w:rsidRPr="00CB6E61">
        <w:rPr>
          <w:rFonts w:ascii="Times New Roman" w:hAnsi="Times New Roman"/>
          <w:sz w:val="24"/>
          <w:szCs w:val="24"/>
        </w:rPr>
        <w:t>Principaux constats :</w:t>
      </w:r>
    </w:p>
    <w:p w14:paraId="2F924D5F" w14:textId="578609B7" w:rsidR="00FC675D" w:rsidRDefault="00FC675D" w:rsidP="00FC675D">
      <w:pPr>
        <w:numPr>
          <w:ilvl w:val="1"/>
          <w:numId w:val="16"/>
        </w:numPr>
        <w:spacing w:after="120"/>
        <w:jc w:val="both"/>
        <w:rPr>
          <w:rFonts w:ascii="Times New Roman" w:hAnsi="Times New Roman"/>
          <w:sz w:val="24"/>
          <w:szCs w:val="24"/>
        </w:rPr>
      </w:pPr>
      <w:r w:rsidRPr="00FC675D">
        <w:rPr>
          <w:rFonts w:ascii="Times New Roman" w:hAnsi="Times New Roman"/>
          <w:sz w:val="24"/>
          <w:szCs w:val="24"/>
        </w:rPr>
        <w:t xml:space="preserve">la PRMP </w:t>
      </w:r>
      <w:r>
        <w:rPr>
          <w:rFonts w:ascii="Times New Roman" w:hAnsi="Times New Roman"/>
          <w:sz w:val="24"/>
          <w:szCs w:val="24"/>
        </w:rPr>
        <w:t>ne</w:t>
      </w:r>
      <w:r w:rsidRPr="00FC675D">
        <w:rPr>
          <w:rFonts w:ascii="Times New Roman" w:hAnsi="Times New Roman"/>
          <w:sz w:val="24"/>
          <w:szCs w:val="24"/>
        </w:rPr>
        <w:t xml:space="preserve"> prévoi</w:t>
      </w:r>
      <w:r>
        <w:rPr>
          <w:rFonts w:ascii="Times New Roman" w:hAnsi="Times New Roman"/>
          <w:sz w:val="24"/>
          <w:szCs w:val="24"/>
        </w:rPr>
        <w:t>t pas les</w:t>
      </w:r>
      <w:r w:rsidRPr="00FC675D">
        <w:rPr>
          <w:rFonts w:ascii="Times New Roman" w:hAnsi="Times New Roman"/>
          <w:sz w:val="24"/>
          <w:szCs w:val="24"/>
        </w:rPr>
        <w:t xml:space="preserve"> étape</w:t>
      </w:r>
      <w:r>
        <w:rPr>
          <w:rFonts w:ascii="Times New Roman" w:hAnsi="Times New Roman"/>
          <w:sz w:val="24"/>
          <w:szCs w:val="24"/>
        </w:rPr>
        <w:t>s</w:t>
      </w:r>
      <w:r w:rsidRPr="00FC675D">
        <w:rPr>
          <w:rFonts w:ascii="Times New Roman" w:hAnsi="Times New Roman"/>
          <w:sz w:val="24"/>
          <w:szCs w:val="24"/>
        </w:rPr>
        <w:t xml:space="preserve"> de contrôle</w:t>
      </w:r>
      <w:r>
        <w:rPr>
          <w:rFonts w:ascii="Times New Roman" w:hAnsi="Times New Roman"/>
          <w:sz w:val="24"/>
          <w:szCs w:val="24"/>
        </w:rPr>
        <w:t xml:space="preserve"> des prix unitaires des articles</w:t>
      </w:r>
      <w:r w:rsidRPr="00FC675D">
        <w:rPr>
          <w:rFonts w:ascii="Times New Roman" w:hAnsi="Times New Roman"/>
          <w:sz w:val="24"/>
          <w:szCs w:val="24"/>
        </w:rPr>
        <w:t xml:space="preserve"> dans le DAO afin que chaque candidat prenne ses dispositions sur la composition des prix de chaque article proposé dans son offre</w:t>
      </w:r>
      <w:r>
        <w:rPr>
          <w:rFonts w:ascii="Times New Roman" w:hAnsi="Times New Roman"/>
          <w:sz w:val="24"/>
          <w:szCs w:val="24"/>
        </w:rPr>
        <w:t> ;</w:t>
      </w:r>
    </w:p>
    <w:p w14:paraId="3DE8E305" w14:textId="4F2E994A" w:rsidR="00FC675D" w:rsidRDefault="00FC675D" w:rsidP="00FC675D">
      <w:pPr>
        <w:numPr>
          <w:ilvl w:val="1"/>
          <w:numId w:val="16"/>
        </w:numPr>
        <w:spacing w:after="120"/>
        <w:jc w:val="both"/>
        <w:rPr>
          <w:rFonts w:ascii="Times New Roman" w:hAnsi="Times New Roman"/>
          <w:sz w:val="24"/>
          <w:szCs w:val="24"/>
        </w:rPr>
      </w:pPr>
      <w:r w:rsidRPr="00FC675D">
        <w:rPr>
          <w:rFonts w:ascii="Times New Roman" w:hAnsi="Times New Roman"/>
          <w:sz w:val="24"/>
          <w:szCs w:val="24"/>
        </w:rPr>
        <w:t xml:space="preserve">la CAO </w:t>
      </w:r>
      <w:r>
        <w:rPr>
          <w:rFonts w:ascii="Times New Roman" w:hAnsi="Times New Roman"/>
          <w:sz w:val="24"/>
          <w:szCs w:val="24"/>
        </w:rPr>
        <w:t xml:space="preserve">ne fait pas </w:t>
      </w:r>
      <w:r w:rsidRPr="00FC675D">
        <w:rPr>
          <w:rFonts w:ascii="Times New Roman" w:hAnsi="Times New Roman"/>
          <w:sz w:val="24"/>
          <w:szCs w:val="24"/>
        </w:rPr>
        <w:t>du contrôle de moralité de prix</w:t>
      </w:r>
      <w:r>
        <w:rPr>
          <w:rFonts w:ascii="Times New Roman" w:hAnsi="Times New Roman"/>
          <w:sz w:val="24"/>
          <w:szCs w:val="24"/>
        </w:rPr>
        <w:t xml:space="preserve"> unitaire, et ne </w:t>
      </w:r>
      <w:r w:rsidRPr="00FC675D">
        <w:rPr>
          <w:rFonts w:ascii="Times New Roman" w:hAnsi="Times New Roman"/>
          <w:sz w:val="24"/>
          <w:szCs w:val="24"/>
        </w:rPr>
        <w:t xml:space="preserve">fait </w:t>
      </w:r>
      <w:r>
        <w:rPr>
          <w:rFonts w:ascii="Times New Roman" w:hAnsi="Times New Roman"/>
          <w:sz w:val="24"/>
          <w:szCs w:val="24"/>
        </w:rPr>
        <w:t xml:space="preserve">pas </w:t>
      </w:r>
      <w:r w:rsidRPr="00FC675D">
        <w:rPr>
          <w:rFonts w:ascii="Times New Roman" w:hAnsi="Times New Roman"/>
          <w:sz w:val="24"/>
          <w:szCs w:val="24"/>
        </w:rPr>
        <w:t xml:space="preserve">explicitement mention de l’effectivité de cette vérification dans </w:t>
      </w:r>
      <w:r w:rsidR="00BC5EB6">
        <w:rPr>
          <w:rFonts w:ascii="Times New Roman" w:hAnsi="Times New Roman"/>
          <w:sz w:val="24"/>
          <w:szCs w:val="24"/>
        </w:rPr>
        <w:t>son</w:t>
      </w:r>
      <w:r w:rsidRPr="00FC675D">
        <w:rPr>
          <w:rFonts w:ascii="Times New Roman" w:hAnsi="Times New Roman"/>
          <w:sz w:val="24"/>
          <w:szCs w:val="24"/>
        </w:rPr>
        <w:t xml:space="preserve"> rapport d’évalua</w:t>
      </w:r>
      <w:r>
        <w:rPr>
          <w:rFonts w:ascii="Times New Roman" w:hAnsi="Times New Roman"/>
          <w:sz w:val="24"/>
          <w:szCs w:val="24"/>
        </w:rPr>
        <w:t>tion joint au dossier de marché ;</w:t>
      </w:r>
    </w:p>
    <w:p w14:paraId="3C735393" w14:textId="23123BE5" w:rsidR="00FC675D" w:rsidRDefault="009133E5" w:rsidP="00FC675D">
      <w:pPr>
        <w:numPr>
          <w:ilvl w:val="1"/>
          <w:numId w:val="16"/>
        </w:numPr>
        <w:spacing w:after="120"/>
        <w:jc w:val="both"/>
        <w:rPr>
          <w:rFonts w:ascii="Times New Roman" w:hAnsi="Times New Roman"/>
          <w:sz w:val="24"/>
          <w:szCs w:val="24"/>
        </w:rPr>
      </w:pPr>
      <w:r>
        <w:rPr>
          <w:rFonts w:ascii="Times New Roman" w:hAnsi="Times New Roman"/>
          <w:sz w:val="24"/>
          <w:szCs w:val="24"/>
        </w:rPr>
        <w:t>l</w:t>
      </w:r>
      <w:r w:rsidR="00FC675D">
        <w:rPr>
          <w:rFonts w:ascii="Times New Roman" w:hAnsi="Times New Roman"/>
          <w:sz w:val="24"/>
          <w:szCs w:val="24"/>
        </w:rPr>
        <w:t>a PRMP ne fait pas de la vérification du rapport d’évaluation des offres et du Procès-verbal de validation du rapport d’évaluation des offres établis par la CAO ;</w:t>
      </w:r>
    </w:p>
    <w:p w14:paraId="08EE0733" w14:textId="5248E9C0" w:rsidR="003E553A" w:rsidRPr="003E553A" w:rsidRDefault="003E553A" w:rsidP="00FC675D">
      <w:pPr>
        <w:numPr>
          <w:ilvl w:val="1"/>
          <w:numId w:val="16"/>
        </w:numPr>
        <w:spacing w:after="120"/>
        <w:jc w:val="both"/>
        <w:rPr>
          <w:rFonts w:ascii="Times New Roman" w:hAnsi="Times New Roman"/>
          <w:sz w:val="24"/>
          <w:szCs w:val="24"/>
        </w:rPr>
      </w:pPr>
      <w:r w:rsidRPr="003E553A">
        <w:rPr>
          <w:rFonts w:ascii="Times New Roman" w:hAnsi="Times New Roman"/>
          <w:sz w:val="24"/>
          <w:szCs w:val="24"/>
        </w:rPr>
        <w:t>le délai accordé à l’examen et à l’évaluation des offres a parfois été plus étendu que prévu. En raison de cette circonstance, la PRMP fait toujours une demande de prorogation de délai de validité des offres auprès des candidats ;</w:t>
      </w:r>
    </w:p>
    <w:p w14:paraId="78EFA59F" w14:textId="7D1651BC" w:rsidR="009133E5" w:rsidRDefault="009133E5" w:rsidP="00FC675D">
      <w:pPr>
        <w:numPr>
          <w:ilvl w:val="1"/>
          <w:numId w:val="16"/>
        </w:numPr>
        <w:spacing w:after="120"/>
        <w:jc w:val="both"/>
        <w:rPr>
          <w:rFonts w:ascii="Times New Roman" w:hAnsi="Times New Roman"/>
          <w:sz w:val="24"/>
          <w:szCs w:val="24"/>
        </w:rPr>
      </w:pPr>
      <w:r>
        <w:rPr>
          <w:rFonts w:ascii="Times New Roman" w:hAnsi="Times New Roman"/>
          <w:noProof/>
          <w:kern w:val="2"/>
          <w:sz w:val="24"/>
          <w:szCs w:val="24"/>
        </w:rPr>
        <w:t>l</w:t>
      </w:r>
      <w:r w:rsidRPr="00953588">
        <w:rPr>
          <w:rFonts w:ascii="Times New Roman" w:hAnsi="Times New Roman"/>
          <w:noProof/>
          <w:kern w:val="2"/>
          <w:sz w:val="24"/>
          <w:szCs w:val="24"/>
        </w:rPr>
        <w:t>es différentes échanges entre l’autorité contractante et le contrôle financier concernant la délivrance de visa sur la moralité des prix a causé un retard conséquent à la finalisation du contrat</w:t>
      </w:r>
      <w:r>
        <w:rPr>
          <w:rFonts w:ascii="Times New Roman" w:hAnsi="Times New Roman"/>
          <w:noProof/>
          <w:kern w:val="2"/>
          <w:sz w:val="24"/>
          <w:szCs w:val="24"/>
        </w:rPr>
        <w:t> ;</w:t>
      </w:r>
    </w:p>
    <w:p w14:paraId="59FEF224" w14:textId="3254B340" w:rsidR="00FC675D" w:rsidRDefault="009133E5" w:rsidP="00FC675D">
      <w:pPr>
        <w:numPr>
          <w:ilvl w:val="1"/>
          <w:numId w:val="16"/>
        </w:numPr>
        <w:spacing w:after="120"/>
        <w:jc w:val="both"/>
        <w:rPr>
          <w:rFonts w:ascii="Times New Roman" w:hAnsi="Times New Roman"/>
          <w:sz w:val="24"/>
          <w:szCs w:val="24"/>
        </w:rPr>
      </w:pPr>
      <w:r>
        <w:rPr>
          <w:rFonts w:ascii="Times New Roman" w:hAnsi="Times New Roman"/>
          <w:sz w:val="24"/>
          <w:szCs w:val="24"/>
        </w:rPr>
        <w:t>l</w:t>
      </w:r>
      <w:r w:rsidR="00EA4511">
        <w:rPr>
          <w:rFonts w:ascii="Times New Roman" w:hAnsi="Times New Roman"/>
          <w:sz w:val="24"/>
          <w:szCs w:val="24"/>
        </w:rPr>
        <w:t>a forme du marché est en quantité fixe, or le fournisseur fait de la livraison partielle auprès des bénéficiaires, et dont on ne trouve l’acte pour la réception de ces articles ainsi que le responsable de la sécurité de ces fournitures ;</w:t>
      </w:r>
    </w:p>
    <w:p w14:paraId="1780D2C6" w14:textId="6E8742DE" w:rsidR="00EA4511" w:rsidRPr="00FC675D" w:rsidRDefault="009133E5" w:rsidP="00FC675D">
      <w:pPr>
        <w:numPr>
          <w:ilvl w:val="1"/>
          <w:numId w:val="16"/>
        </w:numPr>
        <w:spacing w:after="120"/>
        <w:jc w:val="both"/>
        <w:rPr>
          <w:rFonts w:ascii="Times New Roman" w:hAnsi="Times New Roman"/>
          <w:sz w:val="24"/>
          <w:szCs w:val="24"/>
        </w:rPr>
      </w:pPr>
      <w:r>
        <w:rPr>
          <w:rFonts w:ascii="Times New Roman" w:hAnsi="Times New Roman"/>
          <w:sz w:val="24"/>
          <w:szCs w:val="24"/>
        </w:rPr>
        <w:lastRenderedPageBreak/>
        <w:t>l</w:t>
      </w:r>
      <w:r w:rsidR="00EA4511">
        <w:rPr>
          <w:rFonts w:ascii="Times New Roman" w:hAnsi="Times New Roman"/>
          <w:sz w:val="24"/>
          <w:szCs w:val="24"/>
        </w:rPr>
        <w:t xml:space="preserve">a PRMP ne prenne pas de décision sur la suite de </w:t>
      </w:r>
      <w:r w:rsidR="00D1695C">
        <w:rPr>
          <w:rFonts w:ascii="Times New Roman" w:hAnsi="Times New Roman"/>
          <w:sz w:val="24"/>
          <w:szCs w:val="24"/>
        </w:rPr>
        <w:t>certaines procédures</w:t>
      </w:r>
      <w:r w:rsidR="00EA4511">
        <w:rPr>
          <w:rFonts w:ascii="Times New Roman" w:hAnsi="Times New Roman"/>
          <w:sz w:val="24"/>
          <w:szCs w:val="24"/>
        </w:rPr>
        <w:t xml:space="preserve"> pour les fournisseurs qui ne font pas de la livraison</w:t>
      </w:r>
      <w:r w:rsidR="00D1695C">
        <w:rPr>
          <w:rFonts w:ascii="Times New Roman" w:hAnsi="Times New Roman"/>
          <w:sz w:val="24"/>
          <w:szCs w:val="24"/>
        </w:rPr>
        <w:t xml:space="preserve"> conformément au délai prévu dans le contrat</w:t>
      </w:r>
      <w:r w:rsidR="00EA4511">
        <w:rPr>
          <w:rFonts w:ascii="Times New Roman" w:hAnsi="Times New Roman"/>
          <w:sz w:val="24"/>
          <w:szCs w:val="24"/>
        </w:rPr>
        <w:t>, car l’AC a fait de</w:t>
      </w:r>
      <w:r w:rsidR="00D1695C">
        <w:rPr>
          <w:rFonts w:ascii="Times New Roman" w:hAnsi="Times New Roman"/>
          <w:sz w:val="24"/>
          <w:szCs w:val="24"/>
        </w:rPr>
        <w:t>ux lettres de mise en demeure pour une durée totale de 60 jours</w:t>
      </w:r>
      <w:r>
        <w:rPr>
          <w:rFonts w:ascii="Times New Roman" w:hAnsi="Times New Roman"/>
          <w:sz w:val="24"/>
          <w:szCs w:val="24"/>
        </w:rPr>
        <w:t>.</w:t>
      </w:r>
    </w:p>
    <w:p w14:paraId="5C3F1D97" w14:textId="77777777" w:rsidR="003E553A" w:rsidRPr="003E553A" w:rsidRDefault="003E553A" w:rsidP="003E553A">
      <w:pPr>
        <w:spacing w:after="120"/>
        <w:jc w:val="both"/>
        <w:rPr>
          <w:rFonts w:ascii="Times New Roman" w:hAnsi="Times New Roman"/>
          <w:sz w:val="24"/>
          <w:szCs w:val="24"/>
        </w:rPr>
      </w:pPr>
      <w:r w:rsidRPr="003E553A">
        <w:rPr>
          <w:rFonts w:ascii="Times New Roman" w:hAnsi="Times New Roman"/>
          <w:sz w:val="24"/>
          <w:szCs w:val="24"/>
        </w:rPr>
        <w:t>Face aux observations énumérées ci-dessus, voici nos recommandations principales en matière de passation et gestion des contrats :</w:t>
      </w:r>
    </w:p>
    <w:p w14:paraId="52804DA9" w14:textId="4CEF54F4" w:rsidR="009133E5" w:rsidRDefault="009133E5" w:rsidP="00D1695C">
      <w:pPr>
        <w:numPr>
          <w:ilvl w:val="1"/>
          <w:numId w:val="16"/>
        </w:numPr>
        <w:spacing w:after="120"/>
        <w:jc w:val="both"/>
        <w:rPr>
          <w:rFonts w:ascii="Times New Roman" w:hAnsi="Times New Roman"/>
          <w:sz w:val="24"/>
          <w:szCs w:val="24"/>
        </w:rPr>
      </w:pPr>
      <w:r>
        <w:rPr>
          <w:rFonts w:ascii="Times New Roman" w:hAnsi="Times New Roman"/>
          <w:sz w:val="24"/>
          <w:szCs w:val="24"/>
        </w:rPr>
        <w:t>Suivre les dispositions du circulaire de régulation des marchés publics pour l’élaboration du DAO et la méthode d’évaluation des offres ;</w:t>
      </w:r>
    </w:p>
    <w:p w14:paraId="39F9D66B" w14:textId="504E5991" w:rsidR="003E553A" w:rsidRDefault="002249B1" w:rsidP="00D1695C">
      <w:pPr>
        <w:numPr>
          <w:ilvl w:val="1"/>
          <w:numId w:val="16"/>
        </w:numPr>
        <w:spacing w:after="120"/>
        <w:jc w:val="both"/>
        <w:rPr>
          <w:rFonts w:ascii="Times New Roman" w:hAnsi="Times New Roman"/>
          <w:sz w:val="24"/>
          <w:szCs w:val="24"/>
        </w:rPr>
      </w:pPr>
      <w:r>
        <w:rPr>
          <w:rFonts w:ascii="Times New Roman" w:hAnsi="Times New Roman"/>
          <w:sz w:val="24"/>
          <w:szCs w:val="24"/>
        </w:rPr>
        <w:t xml:space="preserve">Informer les membres de la CAO sur le délai de validité des offres inscrit dans le DPAO </w:t>
      </w:r>
      <w:r w:rsidR="00932522">
        <w:rPr>
          <w:rFonts w:ascii="Times New Roman" w:hAnsi="Times New Roman"/>
          <w:sz w:val="24"/>
          <w:szCs w:val="24"/>
        </w:rPr>
        <w:t>afin</w:t>
      </w:r>
      <w:r>
        <w:rPr>
          <w:rFonts w:ascii="Times New Roman" w:hAnsi="Times New Roman"/>
          <w:sz w:val="24"/>
          <w:szCs w:val="24"/>
        </w:rPr>
        <w:t xml:space="preserve"> que tou</w:t>
      </w:r>
      <w:r w:rsidR="006879D3">
        <w:rPr>
          <w:rFonts w:ascii="Times New Roman" w:hAnsi="Times New Roman"/>
          <w:sz w:val="24"/>
          <w:szCs w:val="24"/>
        </w:rPr>
        <w:t>te</w:t>
      </w:r>
      <w:r>
        <w:rPr>
          <w:rFonts w:ascii="Times New Roman" w:hAnsi="Times New Roman"/>
          <w:sz w:val="24"/>
          <w:szCs w:val="24"/>
        </w:rPr>
        <w:t xml:space="preserve">s les </w:t>
      </w:r>
      <w:r w:rsidR="006879D3">
        <w:rPr>
          <w:rFonts w:ascii="Times New Roman" w:hAnsi="Times New Roman"/>
          <w:sz w:val="24"/>
          <w:szCs w:val="24"/>
        </w:rPr>
        <w:t>instance</w:t>
      </w:r>
      <w:r>
        <w:rPr>
          <w:rFonts w:ascii="Times New Roman" w:hAnsi="Times New Roman"/>
          <w:sz w:val="24"/>
          <w:szCs w:val="24"/>
        </w:rPr>
        <w:t>s</w:t>
      </w:r>
      <w:r w:rsidR="006879D3">
        <w:rPr>
          <w:rFonts w:ascii="Times New Roman" w:hAnsi="Times New Roman"/>
          <w:sz w:val="24"/>
          <w:szCs w:val="24"/>
        </w:rPr>
        <w:t xml:space="preserve"> impliquées</w:t>
      </w:r>
      <w:r>
        <w:rPr>
          <w:rFonts w:ascii="Times New Roman" w:hAnsi="Times New Roman"/>
          <w:sz w:val="24"/>
          <w:szCs w:val="24"/>
        </w:rPr>
        <w:t xml:space="preserve"> d</w:t>
      </w:r>
      <w:r w:rsidR="006879D3">
        <w:rPr>
          <w:rFonts w:ascii="Times New Roman" w:hAnsi="Times New Roman"/>
          <w:sz w:val="24"/>
          <w:szCs w:val="24"/>
        </w:rPr>
        <w:t>ans</w:t>
      </w:r>
      <w:r>
        <w:rPr>
          <w:rFonts w:ascii="Times New Roman" w:hAnsi="Times New Roman"/>
          <w:sz w:val="24"/>
          <w:szCs w:val="24"/>
        </w:rPr>
        <w:t xml:space="preserve"> la commande publique </w:t>
      </w:r>
      <w:r w:rsidR="006879D3">
        <w:rPr>
          <w:rFonts w:ascii="Times New Roman" w:hAnsi="Times New Roman"/>
          <w:sz w:val="24"/>
          <w:szCs w:val="24"/>
        </w:rPr>
        <w:t>mettent en place toutes les mesures requises pour respecter cette période.</w:t>
      </w:r>
    </w:p>
    <w:p w14:paraId="4BCC295F" w14:textId="0A1117D9" w:rsidR="003E553A" w:rsidRDefault="003E553A" w:rsidP="00D1695C">
      <w:pPr>
        <w:numPr>
          <w:ilvl w:val="1"/>
          <w:numId w:val="16"/>
        </w:numPr>
        <w:spacing w:after="120"/>
        <w:jc w:val="both"/>
        <w:rPr>
          <w:rFonts w:ascii="Times New Roman" w:hAnsi="Times New Roman"/>
          <w:sz w:val="24"/>
          <w:szCs w:val="24"/>
        </w:rPr>
      </w:pPr>
      <w:r w:rsidRPr="00A976FD">
        <w:rPr>
          <w:rFonts w:ascii="Times New Roman" w:hAnsi="Times New Roman"/>
          <w:sz w:val="24"/>
          <w:szCs w:val="24"/>
        </w:rPr>
        <w:t xml:space="preserve">Pour la PRMP, </w:t>
      </w:r>
      <w:r w:rsidR="00A976FD" w:rsidRPr="00A976FD">
        <w:rPr>
          <w:rFonts w:ascii="Times New Roman" w:hAnsi="Times New Roman"/>
          <w:sz w:val="24"/>
          <w:szCs w:val="24"/>
        </w:rPr>
        <w:t xml:space="preserve">se basant sur la circulaire 001 du 03 novembre 2006, la prise de décision d’attribuer le marché doit découler d’une vérification minutieuse des  </w:t>
      </w:r>
      <w:r w:rsidRPr="00A976FD">
        <w:rPr>
          <w:rFonts w:ascii="Times New Roman" w:hAnsi="Times New Roman"/>
          <w:sz w:val="24"/>
          <w:szCs w:val="24"/>
        </w:rPr>
        <w:t xml:space="preserve">travaux de la CAO </w:t>
      </w:r>
      <w:r w:rsidR="00A976FD" w:rsidRPr="00A976FD">
        <w:rPr>
          <w:rFonts w:ascii="Times New Roman" w:hAnsi="Times New Roman"/>
          <w:sz w:val="24"/>
          <w:szCs w:val="24"/>
        </w:rPr>
        <w:t xml:space="preserve">en réclamant le cas échéant une réévaluation des offres </w:t>
      </w:r>
      <w:r w:rsidRPr="00A976FD">
        <w:rPr>
          <w:rFonts w:ascii="Times New Roman" w:hAnsi="Times New Roman"/>
          <w:sz w:val="24"/>
          <w:szCs w:val="24"/>
        </w:rPr>
        <w:t xml:space="preserve">avant </w:t>
      </w:r>
      <w:r w:rsidR="00A976FD" w:rsidRPr="00A976FD">
        <w:rPr>
          <w:rFonts w:ascii="Times New Roman" w:hAnsi="Times New Roman"/>
          <w:sz w:val="24"/>
          <w:szCs w:val="24"/>
        </w:rPr>
        <w:t>la signature de</w:t>
      </w:r>
      <w:r w:rsidRPr="00A976FD">
        <w:rPr>
          <w:rFonts w:ascii="Times New Roman" w:hAnsi="Times New Roman"/>
          <w:sz w:val="24"/>
          <w:szCs w:val="24"/>
        </w:rPr>
        <w:t xml:space="preserve"> la Décision d’attribution des marchés</w:t>
      </w:r>
      <w:r w:rsidR="00A976FD">
        <w:rPr>
          <w:rFonts w:ascii="Times New Roman" w:hAnsi="Times New Roman"/>
          <w:sz w:val="24"/>
          <w:szCs w:val="24"/>
        </w:rPr>
        <w:t> ;</w:t>
      </w:r>
    </w:p>
    <w:p w14:paraId="0DF0DC8B" w14:textId="3ADA90B0" w:rsidR="00FF36C2" w:rsidRDefault="00FF36C2" w:rsidP="00D1695C">
      <w:pPr>
        <w:numPr>
          <w:ilvl w:val="1"/>
          <w:numId w:val="16"/>
        </w:numPr>
        <w:spacing w:after="120"/>
        <w:jc w:val="both"/>
        <w:rPr>
          <w:rFonts w:ascii="Times New Roman" w:hAnsi="Times New Roman"/>
          <w:sz w:val="24"/>
          <w:szCs w:val="24"/>
        </w:rPr>
      </w:pPr>
      <w:r w:rsidRPr="00FF36C2">
        <w:rPr>
          <w:rFonts w:ascii="Times New Roman" w:hAnsi="Times New Roman"/>
          <w:sz w:val="24"/>
          <w:szCs w:val="24"/>
        </w:rPr>
        <w:t xml:space="preserve">Les responsables </w:t>
      </w:r>
      <w:r>
        <w:rPr>
          <w:rFonts w:ascii="Times New Roman" w:hAnsi="Times New Roman"/>
          <w:sz w:val="24"/>
          <w:szCs w:val="24"/>
        </w:rPr>
        <w:t xml:space="preserve">du projet, </w:t>
      </w:r>
      <w:r w:rsidRPr="00FF36C2">
        <w:rPr>
          <w:rFonts w:ascii="Times New Roman" w:hAnsi="Times New Roman"/>
          <w:sz w:val="24"/>
          <w:szCs w:val="24"/>
        </w:rPr>
        <w:t xml:space="preserve"> des Ministères et </w:t>
      </w:r>
      <w:r>
        <w:rPr>
          <w:rFonts w:ascii="Times New Roman" w:hAnsi="Times New Roman"/>
          <w:sz w:val="24"/>
          <w:szCs w:val="24"/>
        </w:rPr>
        <w:t xml:space="preserve">du DCCF </w:t>
      </w:r>
      <w:r w:rsidRPr="00FF36C2">
        <w:rPr>
          <w:rFonts w:ascii="Times New Roman" w:hAnsi="Times New Roman"/>
          <w:sz w:val="24"/>
          <w:szCs w:val="24"/>
        </w:rPr>
        <w:t>devraient organiser régulièrement des séances d'échange d'informations concernant la progression du projet tant sur le plan technique que financier</w:t>
      </w:r>
      <w:r>
        <w:rPr>
          <w:rFonts w:ascii="Times New Roman" w:hAnsi="Times New Roman"/>
          <w:sz w:val="24"/>
          <w:szCs w:val="24"/>
        </w:rPr>
        <w:t> ;</w:t>
      </w:r>
    </w:p>
    <w:p w14:paraId="7E9E3ADE" w14:textId="6BFD608F" w:rsidR="003E553A" w:rsidRDefault="007E56D3" w:rsidP="00D1695C">
      <w:pPr>
        <w:numPr>
          <w:ilvl w:val="1"/>
          <w:numId w:val="16"/>
        </w:numPr>
        <w:spacing w:after="120"/>
        <w:jc w:val="both"/>
        <w:rPr>
          <w:rFonts w:ascii="Times New Roman" w:hAnsi="Times New Roman"/>
          <w:sz w:val="24"/>
          <w:szCs w:val="24"/>
        </w:rPr>
      </w:pPr>
      <w:r>
        <w:rPr>
          <w:rFonts w:ascii="Times New Roman" w:hAnsi="Times New Roman"/>
          <w:sz w:val="24"/>
          <w:szCs w:val="24"/>
        </w:rPr>
        <w:t>Pour un contrat</w:t>
      </w:r>
      <w:r w:rsidR="005B1141">
        <w:rPr>
          <w:rFonts w:ascii="Times New Roman" w:hAnsi="Times New Roman"/>
          <w:sz w:val="24"/>
          <w:szCs w:val="24"/>
        </w:rPr>
        <w:t>,</w:t>
      </w:r>
      <w:r>
        <w:rPr>
          <w:rFonts w:ascii="Times New Roman" w:hAnsi="Times New Roman"/>
          <w:sz w:val="24"/>
          <w:szCs w:val="24"/>
        </w:rPr>
        <w:t xml:space="preserve"> </w:t>
      </w:r>
      <w:r w:rsidR="005B1141">
        <w:rPr>
          <w:rFonts w:ascii="Times New Roman" w:hAnsi="Times New Roman"/>
          <w:sz w:val="24"/>
          <w:szCs w:val="24"/>
        </w:rPr>
        <w:t>l</w:t>
      </w:r>
      <w:r w:rsidR="00293ED3">
        <w:rPr>
          <w:rFonts w:ascii="Times New Roman" w:hAnsi="Times New Roman"/>
          <w:sz w:val="24"/>
          <w:szCs w:val="24"/>
        </w:rPr>
        <w:t xml:space="preserve">a livraison et la réception des fournitures se font en une fois </w:t>
      </w:r>
      <w:r w:rsidR="005B1141">
        <w:rPr>
          <w:rFonts w:ascii="Times New Roman" w:hAnsi="Times New Roman"/>
          <w:sz w:val="24"/>
          <w:szCs w:val="24"/>
        </w:rPr>
        <w:t>à l’exception d</w:t>
      </w:r>
      <w:r w:rsidR="00293ED3">
        <w:rPr>
          <w:rFonts w:ascii="Times New Roman" w:hAnsi="Times New Roman"/>
          <w:sz w:val="24"/>
          <w:szCs w:val="24"/>
        </w:rPr>
        <w:t xml:space="preserve">es marchés à commande </w:t>
      </w:r>
      <w:r w:rsidR="005B1141">
        <w:rPr>
          <w:rFonts w:ascii="Times New Roman" w:hAnsi="Times New Roman"/>
          <w:sz w:val="24"/>
          <w:szCs w:val="24"/>
        </w:rPr>
        <w:t>et</w:t>
      </w:r>
      <w:r w:rsidR="00293ED3">
        <w:rPr>
          <w:rFonts w:ascii="Times New Roman" w:hAnsi="Times New Roman"/>
          <w:sz w:val="24"/>
          <w:szCs w:val="24"/>
        </w:rPr>
        <w:t xml:space="preserve"> marchés à tranches conditionnelles</w:t>
      </w:r>
      <w:r w:rsidR="003E553A">
        <w:rPr>
          <w:rFonts w:ascii="Times New Roman" w:hAnsi="Times New Roman"/>
          <w:sz w:val="24"/>
          <w:szCs w:val="24"/>
        </w:rPr>
        <w:t> ;</w:t>
      </w:r>
    </w:p>
    <w:p w14:paraId="144C4492" w14:textId="5623F028" w:rsidR="009133E5" w:rsidRDefault="003E553A" w:rsidP="00D1695C">
      <w:pPr>
        <w:numPr>
          <w:ilvl w:val="1"/>
          <w:numId w:val="16"/>
        </w:numPr>
        <w:spacing w:after="120"/>
        <w:jc w:val="both"/>
        <w:rPr>
          <w:rFonts w:ascii="Times New Roman" w:hAnsi="Times New Roman"/>
          <w:sz w:val="24"/>
          <w:szCs w:val="24"/>
        </w:rPr>
      </w:pPr>
      <w:r>
        <w:rPr>
          <w:rFonts w:ascii="Times New Roman" w:hAnsi="Times New Roman"/>
          <w:sz w:val="24"/>
          <w:szCs w:val="24"/>
        </w:rPr>
        <w:t>Respecter et suivre les dispositions du CCAP sur la gestion contractuelle.</w:t>
      </w:r>
    </w:p>
    <w:p w14:paraId="607A1596" w14:textId="56651FAB" w:rsidR="00490583" w:rsidRDefault="00490583" w:rsidP="00D1695C">
      <w:pPr>
        <w:numPr>
          <w:ilvl w:val="1"/>
          <w:numId w:val="16"/>
        </w:numPr>
        <w:spacing w:after="120"/>
        <w:jc w:val="both"/>
        <w:rPr>
          <w:rFonts w:ascii="Times New Roman" w:hAnsi="Times New Roman"/>
          <w:sz w:val="24"/>
          <w:szCs w:val="24"/>
        </w:rPr>
      </w:pPr>
      <w:r>
        <w:rPr>
          <w:rFonts w:ascii="Times New Roman" w:hAnsi="Times New Roman"/>
          <w:sz w:val="24"/>
          <w:szCs w:val="24"/>
        </w:rPr>
        <w:t>En tant qu’A</w:t>
      </w:r>
      <w:r w:rsidR="004B6044">
        <w:rPr>
          <w:rFonts w:ascii="Times New Roman" w:hAnsi="Times New Roman"/>
          <w:sz w:val="24"/>
          <w:szCs w:val="24"/>
        </w:rPr>
        <w:t xml:space="preserve">utorité </w:t>
      </w:r>
      <w:r>
        <w:rPr>
          <w:rFonts w:ascii="Times New Roman" w:hAnsi="Times New Roman"/>
          <w:sz w:val="24"/>
          <w:szCs w:val="24"/>
        </w:rPr>
        <w:t>C</w:t>
      </w:r>
      <w:r w:rsidR="004B6044">
        <w:rPr>
          <w:rFonts w:ascii="Times New Roman" w:hAnsi="Times New Roman"/>
          <w:sz w:val="24"/>
          <w:szCs w:val="24"/>
        </w:rPr>
        <w:t>ontractante</w:t>
      </w:r>
      <w:r>
        <w:rPr>
          <w:rFonts w:ascii="Times New Roman" w:hAnsi="Times New Roman"/>
          <w:sz w:val="24"/>
          <w:szCs w:val="24"/>
        </w:rPr>
        <w:t xml:space="preserve"> et pour rendre efficace et efficient, le projet devrait avoir une PRMP in</w:t>
      </w:r>
      <w:r w:rsidR="007311B2">
        <w:rPr>
          <w:rFonts w:ascii="Times New Roman" w:hAnsi="Times New Roman"/>
          <w:sz w:val="24"/>
          <w:szCs w:val="24"/>
        </w:rPr>
        <w:t>dépendante à celle du Ministère de rattachement</w:t>
      </w:r>
      <w:r w:rsidR="00177BFA">
        <w:rPr>
          <w:rFonts w:ascii="Times New Roman" w:hAnsi="Times New Roman"/>
          <w:sz w:val="24"/>
          <w:szCs w:val="24"/>
        </w:rPr>
        <w:t xml:space="preserve">, </w:t>
      </w:r>
      <w:r w:rsidR="0012347D">
        <w:rPr>
          <w:rFonts w:ascii="Times New Roman" w:hAnsi="Times New Roman"/>
          <w:sz w:val="24"/>
          <w:szCs w:val="24"/>
        </w:rPr>
        <w:t xml:space="preserve">de même que des membres de la </w:t>
      </w:r>
      <w:r w:rsidR="00177BFA" w:rsidRPr="00BF670F">
        <w:rPr>
          <w:rFonts w:ascii="Times New Roman" w:hAnsi="Times New Roman"/>
          <w:sz w:val="24"/>
          <w:szCs w:val="24"/>
        </w:rPr>
        <w:t>CAO disponibles</w:t>
      </w:r>
      <w:r w:rsidR="007311B2">
        <w:rPr>
          <w:rFonts w:ascii="Times New Roman" w:hAnsi="Times New Roman"/>
          <w:sz w:val="24"/>
          <w:szCs w:val="24"/>
        </w:rPr>
        <w:t>.</w:t>
      </w:r>
    </w:p>
    <w:p w14:paraId="4A309F67" w14:textId="2CB7572C" w:rsidR="00937B30" w:rsidRPr="00CB6E61" w:rsidRDefault="00937B30" w:rsidP="00D1695C">
      <w:pPr>
        <w:numPr>
          <w:ilvl w:val="1"/>
          <w:numId w:val="16"/>
        </w:numPr>
        <w:spacing w:after="120"/>
        <w:jc w:val="both"/>
        <w:rPr>
          <w:rFonts w:ascii="Times New Roman" w:hAnsi="Times New Roman"/>
          <w:sz w:val="24"/>
          <w:szCs w:val="24"/>
        </w:rPr>
      </w:pPr>
      <w:r>
        <w:rPr>
          <w:rFonts w:ascii="Times New Roman" w:hAnsi="Times New Roman"/>
          <w:sz w:val="24"/>
          <w:szCs w:val="24"/>
        </w:rPr>
        <w:t>Renforcement de capacité des organes de la commande</w:t>
      </w:r>
    </w:p>
    <w:p w14:paraId="2E098886" w14:textId="77777777" w:rsidR="00D01BDC" w:rsidRPr="00CB6E61" w:rsidRDefault="00D01BDC" w:rsidP="00A235BC">
      <w:pPr>
        <w:pStyle w:val="Default"/>
        <w:spacing w:after="120"/>
        <w:rPr>
          <w:rFonts w:ascii="Times New Roman" w:hAnsi="Times New Roman"/>
        </w:rPr>
      </w:pPr>
    </w:p>
    <w:p w14:paraId="3EC7564B" w14:textId="695938EA" w:rsidR="00D01BDC" w:rsidRDefault="005B4B7B" w:rsidP="00A235BC">
      <w:pPr>
        <w:pStyle w:val="Default"/>
        <w:spacing w:after="120"/>
        <w:rPr>
          <w:rFonts w:ascii="Times New Roman" w:hAnsi="Times New Roman"/>
        </w:rPr>
      </w:pPr>
      <w:r w:rsidRPr="005B4B7B">
        <w:rPr>
          <w:rFonts w:ascii="Times New Roman" w:hAnsi="Times New Roman"/>
          <w:b/>
          <w:u w:val="single"/>
        </w:rPr>
        <w:t>Les Auditeurs</w:t>
      </w:r>
      <w:r>
        <w:rPr>
          <w:rFonts w:ascii="Times New Roman" w:hAnsi="Times New Roman"/>
        </w:rPr>
        <w:t> :</w:t>
      </w:r>
    </w:p>
    <w:p w14:paraId="1EE95E93" w14:textId="62F7512C" w:rsidR="005B4B7B" w:rsidRDefault="005B4B7B" w:rsidP="005B4B7B">
      <w:pPr>
        <w:pStyle w:val="Default"/>
        <w:numPr>
          <w:ilvl w:val="0"/>
          <w:numId w:val="16"/>
        </w:numPr>
        <w:spacing w:after="120"/>
        <w:rPr>
          <w:rFonts w:ascii="Times New Roman" w:hAnsi="Times New Roman"/>
        </w:rPr>
      </w:pPr>
      <w:r>
        <w:rPr>
          <w:rFonts w:ascii="Times New Roman" w:hAnsi="Times New Roman"/>
        </w:rPr>
        <w:t>ANDRIANARISON RANAIVOSON RAZAFIMANANTSOA HASINA</w:t>
      </w:r>
    </w:p>
    <w:p w14:paraId="44F1E8CA" w14:textId="0F7C6521" w:rsidR="005B4B7B" w:rsidRDefault="005B4B7B" w:rsidP="005B4B7B">
      <w:pPr>
        <w:pStyle w:val="Default"/>
        <w:numPr>
          <w:ilvl w:val="0"/>
          <w:numId w:val="16"/>
        </w:numPr>
        <w:spacing w:after="120"/>
        <w:rPr>
          <w:rFonts w:ascii="Times New Roman" w:hAnsi="Times New Roman"/>
        </w:rPr>
      </w:pPr>
      <w:r>
        <w:rPr>
          <w:rFonts w:ascii="Times New Roman" w:hAnsi="Times New Roman"/>
        </w:rPr>
        <w:t>RANDRIAMANAMBELO SOLO HERY</w:t>
      </w:r>
    </w:p>
    <w:p w14:paraId="500049CC" w14:textId="77777777" w:rsidR="005B4B7B" w:rsidRPr="00CB6E61" w:rsidRDefault="005B4B7B" w:rsidP="00A235BC">
      <w:pPr>
        <w:pStyle w:val="Default"/>
        <w:spacing w:after="120"/>
        <w:rPr>
          <w:rFonts w:ascii="Times New Roman" w:hAnsi="Times New Roman"/>
        </w:rPr>
      </w:pPr>
    </w:p>
    <w:p w14:paraId="00465E61" w14:textId="77777777" w:rsidR="00D01BDC" w:rsidRPr="00CB6E61" w:rsidRDefault="00D01BDC" w:rsidP="00A235BC">
      <w:pPr>
        <w:pStyle w:val="Default"/>
        <w:spacing w:after="120"/>
        <w:rPr>
          <w:rFonts w:ascii="Times New Roman" w:hAnsi="Times New Roman"/>
        </w:rPr>
      </w:pPr>
    </w:p>
    <w:p w14:paraId="269F6EA1" w14:textId="77777777" w:rsidR="00D01BDC" w:rsidRPr="00CB6E61" w:rsidRDefault="00D01BDC" w:rsidP="00A235BC">
      <w:pPr>
        <w:pStyle w:val="Default"/>
        <w:spacing w:after="120"/>
        <w:rPr>
          <w:rFonts w:ascii="Times New Roman" w:hAnsi="Times New Roman"/>
        </w:rPr>
      </w:pPr>
    </w:p>
    <w:p w14:paraId="4D63E397" w14:textId="77777777" w:rsidR="00D01BDC" w:rsidRPr="00CB6E61" w:rsidRDefault="00D01BDC" w:rsidP="00A235BC">
      <w:pPr>
        <w:pStyle w:val="Default"/>
        <w:spacing w:after="120"/>
        <w:rPr>
          <w:rFonts w:ascii="Times New Roman" w:hAnsi="Times New Roman"/>
        </w:rPr>
      </w:pPr>
    </w:p>
    <w:p w14:paraId="0C1EFC90" w14:textId="77777777" w:rsidR="00D01BDC" w:rsidRPr="00CB6E61" w:rsidRDefault="00D01BDC" w:rsidP="00A235BC">
      <w:pPr>
        <w:pStyle w:val="Default"/>
        <w:spacing w:after="120"/>
        <w:rPr>
          <w:rFonts w:ascii="Times New Roman" w:hAnsi="Times New Roman"/>
        </w:rPr>
      </w:pPr>
    </w:p>
    <w:p w14:paraId="1BCBD896" w14:textId="77777777" w:rsidR="00D01BDC" w:rsidRDefault="00D01BDC" w:rsidP="00A235BC">
      <w:pPr>
        <w:pStyle w:val="Default"/>
        <w:spacing w:after="120"/>
        <w:rPr>
          <w:rFonts w:ascii="Times New Roman" w:hAnsi="Times New Roman"/>
        </w:rPr>
      </w:pPr>
    </w:p>
    <w:p w14:paraId="0EBE1FA7" w14:textId="77777777" w:rsidR="003E553A" w:rsidRPr="00CB6E61" w:rsidRDefault="003E553A" w:rsidP="00A235BC">
      <w:pPr>
        <w:pStyle w:val="Default"/>
        <w:spacing w:after="120"/>
        <w:rPr>
          <w:rFonts w:ascii="Times New Roman" w:hAnsi="Times New Roman"/>
        </w:rPr>
      </w:pPr>
    </w:p>
    <w:p w14:paraId="7640B5C6" w14:textId="77777777" w:rsidR="00D01BDC" w:rsidRDefault="00D01BDC" w:rsidP="00A235BC">
      <w:pPr>
        <w:pStyle w:val="Default"/>
        <w:spacing w:after="120"/>
        <w:rPr>
          <w:rFonts w:ascii="Times New Roman" w:hAnsi="Times New Roman"/>
        </w:rPr>
      </w:pPr>
    </w:p>
    <w:p w14:paraId="766392A7" w14:textId="77777777" w:rsidR="008B2047" w:rsidRPr="00CB6E61" w:rsidRDefault="007D0D5B" w:rsidP="002C6F23">
      <w:pPr>
        <w:pStyle w:val="Default"/>
        <w:numPr>
          <w:ilvl w:val="0"/>
          <w:numId w:val="4"/>
        </w:numPr>
        <w:spacing w:after="120"/>
        <w:rPr>
          <w:rFonts w:ascii="Times New Roman" w:hAnsi="Times New Roman" w:cs="Times New Roman"/>
        </w:rPr>
      </w:pPr>
      <w:r w:rsidRPr="00CB6E61">
        <w:rPr>
          <w:rFonts w:ascii="Times New Roman" w:hAnsi="Times New Roman" w:cs="Times New Roman"/>
          <w:b/>
        </w:rPr>
        <w:lastRenderedPageBreak/>
        <w:t>Aperçu de l'audit</w:t>
      </w:r>
      <w:r w:rsidRPr="00CB6E61">
        <w:rPr>
          <w:rFonts w:ascii="Times New Roman" w:hAnsi="Times New Roman" w:cs="Times New Roman"/>
        </w:rPr>
        <w:t xml:space="preserve"> : </w:t>
      </w:r>
    </w:p>
    <w:p w14:paraId="64FE10B8" w14:textId="77777777" w:rsidR="00AB0A5B" w:rsidRPr="00CB6E61" w:rsidRDefault="00AB0A5B" w:rsidP="008B2047">
      <w:pPr>
        <w:pStyle w:val="Default"/>
        <w:numPr>
          <w:ilvl w:val="1"/>
          <w:numId w:val="5"/>
        </w:numPr>
        <w:spacing w:after="120"/>
        <w:rPr>
          <w:rFonts w:ascii="Times New Roman" w:hAnsi="Times New Roman" w:cs="Times New Roman"/>
          <w:b/>
        </w:rPr>
      </w:pPr>
      <w:r w:rsidRPr="00CB6E61">
        <w:rPr>
          <w:rFonts w:ascii="Times New Roman" w:hAnsi="Times New Roman" w:cs="Times New Roman"/>
          <w:b/>
        </w:rPr>
        <w:t>Obj</w:t>
      </w:r>
      <w:r w:rsidR="007D0D5B" w:rsidRPr="00CB6E61">
        <w:rPr>
          <w:rFonts w:ascii="Times New Roman" w:hAnsi="Times New Roman" w:cs="Times New Roman"/>
          <w:b/>
        </w:rPr>
        <w:t xml:space="preserve">ectifs et termes de référence </w:t>
      </w:r>
    </w:p>
    <w:p w14:paraId="01D44D05" w14:textId="38A472D3" w:rsidR="008C1AD5" w:rsidRPr="00CB6E61" w:rsidRDefault="008C1AD5" w:rsidP="008C1AD5">
      <w:pPr>
        <w:spacing w:after="120"/>
        <w:jc w:val="both"/>
        <w:rPr>
          <w:rFonts w:ascii="Times New Roman" w:hAnsi="Times New Roman"/>
          <w:sz w:val="24"/>
          <w:szCs w:val="24"/>
        </w:rPr>
      </w:pPr>
      <w:r w:rsidRPr="00CB6E61">
        <w:rPr>
          <w:rFonts w:ascii="Times New Roman" w:hAnsi="Times New Roman"/>
          <w:sz w:val="24"/>
          <w:szCs w:val="24"/>
        </w:rPr>
        <w:t>La Politique de passation de marchés de la Banque adopte un engagement avec ses Emprunteurs basé sur les risques, qui est de portée générale et fondé sur une stratégie globale visant à soutenir les Pays membres régionaux (PMR) dans l’utilisation de leurs systèmes de passation de marchés, lorsque ceux-ci sont examinés et jugés généralement conformes à la politique et aux principes de la Banque. Cette approche, consistant à « bâtir en utilisant », vise à utiliser les Systèmes de passation de marchés des Emprunteurs (</w:t>
      </w:r>
      <w:r w:rsidR="001444AF" w:rsidRPr="00CB6E61">
        <w:rPr>
          <w:rFonts w:ascii="Times New Roman" w:hAnsi="Times New Roman"/>
          <w:sz w:val="24"/>
          <w:szCs w:val="24"/>
        </w:rPr>
        <w:t>SP</w:t>
      </w:r>
      <w:r w:rsidR="0063314F">
        <w:rPr>
          <w:rFonts w:ascii="Times New Roman" w:hAnsi="Times New Roman"/>
          <w:sz w:val="24"/>
          <w:szCs w:val="24"/>
        </w:rPr>
        <w:t>M</w:t>
      </w:r>
      <w:r w:rsidR="001444AF" w:rsidRPr="00CB6E61">
        <w:rPr>
          <w:rFonts w:ascii="Times New Roman" w:hAnsi="Times New Roman"/>
          <w:sz w:val="24"/>
          <w:szCs w:val="24"/>
        </w:rPr>
        <w:t>E</w:t>
      </w:r>
      <w:r w:rsidRPr="00CB6E61">
        <w:rPr>
          <w:rFonts w:ascii="Times New Roman" w:hAnsi="Times New Roman"/>
          <w:sz w:val="24"/>
          <w:szCs w:val="24"/>
        </w:rPr>
        <w:t>) dans la mesure du possible, avec un renforcement des capacités aux fins de les développer davantage</w:t>
      </w:r>
    </w:p>
    <w:p w14:paraId="489B7B0E" w14:textId="7DBDF946" w:rsidR="008C1AD5" w:rsidRPr="00CB6E61" w:rsidRDefault="008C1AD5" w:rsidP="008C1AD5">
      <w:pPr>
        <w:spacing w:after="120"/>
        <w:jc w:val="both"/>
        <w:rPr>
          <w:rFonts w:ascii="Times New Roman" w:hAnsi="Times New Roman"/>
          <w:sz w:val="24"/>
          <w:szCs w:val="24"/>
        </w:rPr>
      </w:pPr>
      <w:r w:rsidRPr="00CB6E61">
        <w:rPr>
          <w:rFonts w:ascii="Times New Roman" w:hAnsi="Times New Roman"/>
          <w:sz w:val="24"/>
          <w:szCs w:val="24"/>
        </w:rPr>
        <w:t>L’utilisation du Système</w:t>
      </w:r>
      <w:r w:rsidRPr="00CB6E61">
        <w:rPr>
          <w:rFonts w:ascii="Times New Roman" w:hAnsi="Times New Roman"/>
          <w:spacing w:val="-12"/>
          <w:sz w:val="24"/>
          <w:szCs w:val="24"/>
        </w:rPr>
        <w:t xml:space="preserve"> </w:t>
      </w:r>
      <w:r w:rsidRPr="00CB6E61">
        <w:rPr>
          <w:rFonts w:ascii="Times New Roman" w:hAnsi="Times New Roman"/>
          <w:sz w:val="24"/>
          <w:szCs w:val="24"/>
        </w:rPr>
        <w:t>de</w:t>
      </w:r>
      <w:r w:rsidRPr="00CB6E61">
        <w:rPr>
          <w:rFonts w:ascii="Times New Roman" w:hAnsi="Times New Roman"/>
          <w:spacing w:val="-17"/>
          <w:sz w:val="24"/>
          <w:szCs w:val="24"/>
        </w:rPr>
        <w:t xml:space="preserve"> </w:t>
      </w:r>
      <w:r w:rsidRPr="00CB6E61">
        <w:rPr>
          <w:rFonts w:ascii="Times New Roman" w:hAnsi="Times New Roman"/>
          <w:sz w:val="24"/>
          <w:szCs w:val="24"/>
        </w:rPr>
        <w:t>passation</w:t>
      </w:r>
      <w:r w:rsidRPr="00CB6E61">
        <w:rPr>
          <w:rFonts w:ascii="Times New Roman" w:hAnsi="Times New Roman"/>
          <w:spacing w:val="-12"/>
          <w:sz w:val="24"/>
          <w:szCs w:val="24"/>
        </w:rPr>
        <w:t xml:space="preserve"> </w:t>
      </w:r>
      <w:r w:rsidRPr="00CB6E61">
        <w:rPr>
          <w:rFonts w:ascii="Times New Roman" w:hAnsi="Times New Roman"/>
          <w:sz w:val="24"/>
          <w:szCs w:val="24"/>
        </w:rPr>
        <w:t>de</w:t>
      </w:r>
      <w:r w:rsidRPr="00CB6E61">
        <w:rPr>
          <w:rFonts w:ascii="Times New Roman" w:hAnsi="Times New Roman"/>
          <w:spacing w:val="-14"/>
          <w:sz w:val="24"/>
          <w:szCs w:val="24"/>
        </w:rPr>
        <w:t xml:space="preserve"> </w:t>
      </w:r>
      <w:r w:rsidRPr="00CB6E61">
        <w:rPr>
          <w:rFonts w:ascii="Times New Roman" w:hAnsi="Times New Roman"/>
          <w:sz w:val="24"/>
          <w:szCs w:val="24"/>
        </w:rPr>
        <w:t>marchés</w:t>
      </w:r>
      <w:r w:rsidRPr="00CB6E61">
        <w:rPr>
          <w:rFonts w:ascii="Times New Roman" w:hAnsi="Times New Roman"/>
          <w:spacing w:val="-12"/>
          <w:sz w:val="24"/>
          <w:szCs w:val="24"/>
        </w:rPr>
        <w:t xml:space="preserve"> </w:t>
      </w:r>
      <w:r w:rsidRPr="00CB6E61">
        <w:rPr>
          <w:rFonts w:ascii="Times New Roman" w:hAnsi="Times New Roman"/>
          <w:sz w:val="24"/>
          <w:szCs w:val="24"/>
        </w:rPr>
        <w:t>des</w:t>
      </w:r>
      <w:r w:rsidRPr="00CB6E61">
        <w:rPr>
          <w:rFonts w:ascii="Times New Roman" w:hAnsi="Times New Roman"/>
          <w:spacing w:val="-11"/>
          <w:sz w:val="24"/>
          <w:szCs w:val="24"/>
        </w:rPr>
        <w:t xml:space="preserve"> pays </w:t>
      </w:r>
      <w:r w:rsidRPr="00CB6E61">
        <w:rPr>
          <w:rFonts w:ascii="Times New Roman" w:hAnsi="Times New Roman"/>
          <w:sz w:val="24"/>
          <w:szCs w:val="24"/>
        </w:rPr>
        <w:t>Emprunteurs (</w:t>
      </w:r>
      <w:r w:rsidR="001444AF" w:rsidRPr="00CB6E61">
        <w:rPr>
          <w:rFonts w:ascii="Times New Roman" w:hAnsi="Times New Roman"/>
          <w:sz w:val="24"/>
          <w:szCs w:val="24"/>
        </w:rPr>
        <w:t>SPME</w:t>
      </w:r>
      <w:r w:rsidRPr="00CB6E61">
        <w:rPr>
          <w:rFonts w:ascii="Times New Roman" w:hAnsi="Times New Roman"/>
          <w:sz w:val="24"/>
          <w:szCs w:val="24"/>
        </w:rPr>
        <w:t>) par la Banque est intégrale, et impose par conséquent le recours aux mécanismes de contrôle, d'audit et d'examen des plaintes des Emprunteurs, pour les acquisitions pour lesquelles il est convenu d'utiliser le</w:t>
      </w:r>
      <w:r w:rsidRPr="00CB6E61">
        <w:rPr>
          <w:rFonts w:ascii="Times New Roman" w:hAnsi="Times New Roman"/>
          <w:spacing w:val="-9"/>
          <w:sz w:val="24"/>
          <w:szCs w:val="24"/>
        </w:rPr>
        <w:t xml:space="preserve"> </w:t>
      </w:r>
      <w:r w:rsidR="0063314F" w:rsidRPr="00CB6E61">
        <w:rPr>
          <w:rFonts w:ascii="Times New Roman" w:hAnsi="Times New Roman"/>
          <w:sz w:val="24"/>
          <w:szCs w:val="24"/>
        </w:rPr>
        <w:t>SPME</w:t>
      </w:r>
    </w:p>
    <w:p w14:paraId="0FCC9172" w14:textId="77777777" w:rsidR="008C1AD5" w:rsidRPr="00CB6E61" w:rsidRDefault="008C1AD5" w:rsidP="008C1AD5">
      <w:pPr>
        <w:spacing w:after="120"/>
        <w:jc w:val="both"/>
        <w:rPr>
          <w:rFonts w:ascii="Times New Roman" w:hAnsi="Times New Roman"/>
          <w:sz w:val="24"/>
          <w:szCs w:val="24"/>
        </w:rPr>
      </w:pPr>
      <w:r w:rsidRPr="00CB6E61">
        <w:rPr>
          <w:rFonts w:ascii="Times New Roman" w:hAnsi="Times New Roman"/>
          <w:sz w:val="24"/>
          <w:szCs w:val="24"/>
        </w:rPr>
        <w:t>Les objectifs de l'audit sont ceux correspondant aux termes de référence normalisés pour une telle mission d'audit externe, à savoir de dégager un jugement sur l’adéquation des procédures de passation de marchés suivies avec le cadre légal et réglementaire en vigueur, de la qualité de gestion en regard des principes fondamentaux d'économie, de transparence, d'équité, et d'efficacité, et enfin de vérifier l'application adéquate des recommandations et avis, issus des revues préalables de la Commission des Marchés (CM). L’audit externe des procédures conduit par l’organe de régulation (ARMP) a spécialement pour but de dégager les conclusions suivantes :</w:t>
      </w:r>
    </w:p>
    <w:p w14:paraId="35F4863A"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Donner une opinion sur les procédures de passation de marchés adoptées pour les contrats sélectionnés par échantillonnage ;</w:t>
      </w:r>
    </w:p>
    <w:p w14:paraId="00CE2150" w14:textId="17DD86E4"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Vérifier la conformité et l’exécution des procédures de passation de marchés et de la gestion des contrats au regard des dispositions de</w:t>
      </w:r>
      <w:r w:rsidRPr="00CB6E61">
        <w:rPr>
          <w:rFonts w:ascii="Times New Roman" w:hAnsi="Times New Roman"/>
          <w:spacing w:val="-13"/>
          <w:sz w:val="24"/>
          <w:szCs w:val="24"/>
        </w:rPr>
        <w:t xml:space="preserve"> </w:t>
      </w:r>
      <w:r w:rsidRPr="00CB6E61">
        <w:rPr>
          <w:rFonts w:ascii="Times New Roman" w:hAnsi="Times New Roman"/>
          <w:sz w:val="24"/>
          <w:szCs w:val="24"/>
        </w:rPr>
        <w:t>l’Accord</w:t>
      </w:r>
      <w:r w:rsidRPr="00CB6E61">
        <w:rPr>
          <w:rFonts w:ascii="Times New Roman" w:hAnsi="Times New Roman"/>
          <w:spacing w:val="-15"/>
          <w:sz w:val="24"/>
          <w:szCs w:val="24"/>
        </w:rPr>
        <w:t xml:space="preserve"> </w:t>
      </w:r>
      <w:r w:rsidRPr="00CB6E61">
        <w:rPr>
          <w:rFonts w:ascii="Times New Roman" w:hAnsi="Times New Roman"/>
          <w:sz w:val="24"/>
          <w:szCs w:val="24"/>
        </w:rPr>
        <w:t>de</w:t>
      </w:r>
      <w:r w:rsidRPr="00CB6E61">
        <w:rPr>
          <w:rFonts w:ascii="Times New Roman" w:hAnsi="Times New Roman"/>
          <w:spacing w:val="-13"/>
          <w:sz w:val="24"/>
          <w:szCs w:val="24"/>
        </w:rPr>
        <w:t xml:space="preserve"> </w:t>
      </w:r>
      <w:r w:rsidR="005D1814">
        <w:rPr>
          <w:rFonts w:ascii="Times New Roman" w:hAnsi="Times New Roman"/>
          <w:sz w:val="24"/>
          <w:szCs w:val="24"/>
        </w:rPr>
        <w:t>F</w:t>
      </w:r>
      <w:r w:rsidRPr="00CB6E61">
        <w:rPr>
          <w:rFonts w:ascii="Times New Roman" w:hAnsi="Times New Roman"/>
          <w:sz w:val="24"/>
          <w:szCs w:val="24"/>
        </w:rPr>
        <w:t>inancement</w:t>
      </w:r>
      <w:r w:rsidRPr="00CB6E61">
        <w:rPr>
          <w:rFonts w:ascii="Times New Roman" w:hAnsi="Times New Roman"/>
          <w:spacing w:val="-15"/>
          <w:sz w:val="24"/>
          <w:szCs w:val="24"/>
        </w:rPr>
        <w:t xml:space="preserve"> </w:t>
      </w:r>
      <w:r w:rsidRPr="00CB6E61">
        <w:rPr>
          <w:rFonts w:ascii="Times New Roman" w:hAnsi="Times New Roman"/>
          <w:sz w:val="24"/>
          <w:szCs w:val="24"/>
        </w:rPr>
        <w:t>(AF)</w:t>
      </w:r>
      <w:r w:rsidRPr="00CB6E61">
        <w:rPr>
          <w:rFonts w:ascii="Times New Roman" w:hAnsi="Times New Roman"/>
          <w:spacing w:val="-12"/>
          <w:sz w:val="24"/>
          <w:szCs w:val="24"/>
        </w:rPr>
        <w:t xml:space="preserve"> </w:t>
      </w:r>
      <w:r w:rsidRPr="00CB6E61">
        <w:rPr>
          <w:rFonts w:ascii="Times New Roman" w:hAnsi="Times New Roman"/>
          <w:sz w:val="24"/>
          <w:szCs w:val="24"/>
        </w:rPr>
        <w:t>et</w:t>
      </w:r>
      <w:r w:rsidRPr="00CB6E61">
        <w:rPr>
          <w:rFonts w:ascii="Times New Roman" w:hAnsi="Times New Roman"/>
          <w:spacing w:val="-13"/>
          <w:sz w:val="24"/>
          <w:szCs w:val="24"/>
        </w:rPr>
        <w:t xml:space="preserve"> </w:t>
      </w:r>
      <w:r w:rsidRPr="00CB6E61">
        <w:rPr>
          <w:rFonts w:ascii="Times New Roman" w:hAnsi="Times New Roman"/>
          <w:sz w:val="24"/>
          <w:szCs w:val="24"/>
        </w:rPr>
        <w:t>telles</w:t>
      </w:r>
      <w:r w:rsidRPr="00CB6E61">
        <w:rPr>
          <w:rFonts w:ascii="Times New Roman" w:hAnsi="Times New Roman"/>
          <w:spacing w:val="-13"/>
          <w:sz w:val="24"/>
          <w:szCs w:val="24"/>
        </w:rPr>
        <w:t xml:space="preserve"> </w:t>
      </w:r>
      <w:r w:rsidRPr="00CB6E61">
        <w:rPr>
          <w:rFonts w:ascii="Times New Roman" w:hAnsi="Times New Roman"/>
          <w:sz w:val="24"/>
          <w:szCs w:val="24"/>
        </w:rPr>
        <w:t>qu'elles</w:t>
      </w:r>
      <w:r w:rsidRPr="00CB6E61">
        <w:rPr>
          <w:rFonts w:ascii="Times New Roman" w:hAnsi="Times New Roman"/>
          <w:spacing w:val="-14"/>
          <w:sz w:val="24"/>
          <w:szCs w:val="24"/>
        </w:rPr>
        <w:t xml:space="preserve"> </w:t>
      </w:r>
      <w:r w:rsidRPr="00CB6E61">
        <w:rPr>
          <w:rFonts w:ascii="Times New Roman" w:hAnsi="Times New Roman"/>
          <w:sz w:val="24"/>
          <w:szCs w:val="24"/>
        </w:rPr>
        <w:t>figurent</w:t>
      </w:r>
      <w:r w:rsidRPr="00CB6E61">
        <w:rPr>
          <w:rFonts w:ascii="Times New Roman" w:hAnsi="Times New Roman"/>
          <w:spacing w:val="-14"/>
          <w:sz w:val="24"/>
          <w:szCs w:val="24"/>
        </w:rPr>
        <w:t xml:space="preserve"> </w:t>
      </w:r>
      <w:r w:rsidRPr="00CB6E61">
        <w:rPr>
          <w:rFonts w:ascii="Times New Roman" w:hAnsi="Times New Roman"/>
          <w:sz w:val="24"/>
          <w:szCs w:val="24"/>
        </w:rPr>
        <w:t>dans</w:t>
      </w:r>
      <w:r w:rsidRPr="00CB6E61">
        <w:rPr>
          <w:rFonts w:ascii="Times New Roman" w:hAnsi="Times New Roman"/>
          <w:spacing w:val="-13"/>
          <w:sz w:val="24"/>
          <w:szCs w:val="24"/>
        </w:rPr>
        <w:t xml:space="preserve"> </w:t>
      </w:r>
      <w:r w:rsidRPr="00CB6E61">
        <w:rPr>
          <w:rFonts w:ascii="Times New Roman" w:hAnsi="Times New Roman"/>
          <w:sz w:val="24"/>
          <w:szCs w:val="24"/>
        </w:rPr>
        <w:t>le</w:t>
      </w:r>
      <w:r w:rsidRPr="00CB6E61">
        <w:rPr>
          <w:rFonts w:ascii="Times New Roman" w:hAnsi="Times New Roman"/>
          <w:spacing w:val="-14"/>
          <w:sz w:val="24"/>
          <w:szCs w:val="24"/>
        </w:rPr>
        <w:t xml:space="preserve"> </w:t>
      </w:r>
      <w:r w:rsidRPr="00CB6E61">
        <w:rPr>
          <w:rFonts w:ascii="Times New Roman" w:hAnsi="Times New Roman"/>
          <w:sz w:val="24"/>
          <w:szCs w:val="24"/>
        </w:rPr>
        <w:t>dernier</w:t>
      </w:r>
      <w:r w:rsidRPr="00CB6E61">
        <w:rPr>
          <w:rFonts w:ascii="Times New Roman" w:hAnsi="Times New Roman"/>
          <w:spacing w:val="-13"/>
          <w:sz w:val="24"/>
          <w:szCs w:val="24"/>
        </w:rPr>
        <w:t xml:space="preserve"> </w:t>
      </w:r>
      <w:r w:rsidRPr="00CB6E61">
        <w:rPr>
          <w:rFonts w:ascii="Times New Roman" w:hAnsi="Times New Roman"/>
          <w:sz w:val="24"/>
          <w:szCs w:val="24"/>
        </w:rPr>
        <w:t>Plan de passation de marchés approuvé ;</w:t>
      </w:r>
    </w:p>
    <w:p w14:paraId="7EE09D0D"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Fournir autant que possible, une opinion sur la qualité des contrats, incluant les aspects techniques et économiques ;</w:t>
      </w:r>
    </w:p>
    <w:p w14:paraId="09F5F543"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Identifier les cas de non-conformité des procédures, en particulier dans les cas de rejet d’offres moins-disantes, d’altération du modèle de contrat des documents d’appel d’offres ; juger de l’acceptabilité de telles situations en regard des dispositions du CMP ;</w:t>
      </w:r>
    </w:p>
    <w:p w14:paraId="3BCEBBD2"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Vérifier que les procédures respectent une planification compatible avec les procédures et les budgets approuvés ;</w:t>
      </w:r>
    </w:p>
    <w:p w14:paraId="05082EC6"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Vérifier que les listes de contrats et les archives relatives aux procédures permettent une gestion exécutive et un contrôle externe effectifs ;</w:t>
      </w:r>
    </w:p>
    <w:p w14:paraId="25F72059"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 xml:space="preserve">Vérifier et évaluer la capacité et le respect des obligations réglementaires des organes de la commande publique (PRMP, UGPM, CAO, Commissions de Réception…) auditées à s'acquitter de ses responsabilités dans la gestion des procédures, en </w:t>
      </w:r>
      <w:r w:rsidRPr="00CB6E61">
        <w:rPr>
          <w:rFonts w:ascii="Times New Roman" w:hAnsi="Times New Roman"/>
          <w:sz w:val="24"/>
          <w:szCs w:val="24"/>
        </w:rPr>
        <w:lastRenderedPageBreak/>
        <w:t xml:space="preserve">déterminant spécialement si les procédures en matière de planification, mise en œuvre des procédures, suivi et tenue des données de gestion, sont respectées. </w:t>
      </w:r>
    </w:p>
    <w:p w14:paraId="14A0B593" w14:textId="77777777" w:rsidR="008C1AD5" w:rsidRPr="00CB6E61" w:rsidRDefault="008C1AD5" w:rsidP="008C1AD5">
      <w:pPr>
        <w:numPr>
          <w:ilvl w:val="0"/>
          <w:numId w:val="2"/>
        </w:numPr>
        <w:spacing w:after="160" w:line="259" w:lineRule="auto"/>
        <w:jc w:val="both"/>
        <w:rPr>
          <w:rFonts w:ascii="Times New Roman" w:hAnsi="Times New Roman"/>
          <w:sz w:val="24"/>
          <w:szCs w:val="24"/>
        </w:rPr>
      </w:pPr>
      <w:r w:rsidRPr="00CB6E61">
        <w:rPr>
          <w:rFonts w:ascii="Times New Roman" w:hAnsi="Times New Roman"/>
          <w:sz w:val="24"/>
          <w:szCs w:val="24"/>
        </w:rPr>
        <w:t>Examiner les éventuels indices de fraude et de corruption ou d’autres pratiques telles qu’elles sont définies dans l’accord de financement ;</w:t>
      </w:r>
    </w:p>
    <w:p w14:paraId="74628790" w14:textId="77777777" w:rsidR="008C1AD5" w:rsidRPr="00CB6E61" w:rsidRDefault="008C1AD5" w:rsidP="008C1AD5">
      <w:pPr>
        <w:numPr>
          <w:ilvl w:val="0"/>
          <w:numId w:val="2"/>
        </w:numPr>
        <w:spacing w:after="160" w:line="259" w:lineRule="auto"/>
        <w:jc w:val="both"/>
        <w:rPr>
          <w:rFonts w:ascii="Times New Roman" w:hAnsi="Times New Roman"/>
          <w:sz w:val="24"/>
          <w:szCs w:val="24"/>
        </w:rPr>
      </w:pPr>
      <w:r w:rsidRPr="00CB6E61">
        <w:rPr>
          <w:rFonts w:ascii="Times New Roman" w:hAnsi="Times New Roman"/>
          <w:sz w:val="24"/>
          <w:szCs w:val="24"/>
        </w:rPr>
        <w:t>Dégager, les niveaux effectifs de décaissements par rapport au niveau d’exécution et de donner une appréciation sur l’adéquation du niveau d’exécution physique avec le niveau de décaissement ;</w:t>
      </w:r>
    </w:p>
    <w:p w14:paraId="02F7A43D"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Faire des vérifications physiques et techniques des réalisations par rapport aux dispositions contractuelles et par rapport au taux de décaissement ;</w:t>
      </w:r>
    </w:p>
    <w:p w14:paraId="716474A0"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Donner une opinion sur la performance de l’AC ;</w:t>
      </w:r>
    </w:p>
    <w:p w14:paraId="35DB0E5F" w14:textId="77777777" w:rsidR="008C1AD5" w:rsidRPr="00CB6E61" w:rsidRDefault="008C1AD5" w:rsidP="008C1AD5">
      <w:pPr>
        <w:numPr>
          <w:ilvl w:val="0"/>
          <w:numId w:val="2"/>
        </w:numPr>
        <w:spacing w:after="120"/>
        <w:jc w:val="both"/>
        <w:rPr>
          <w:rFonts w:ascii="Times New Roman" w:hAnsi="Times New Roman"/>
          <w:sz w:val="24"/>
          <w:szCs w:val="24"/>
        </w:rPr>
      </w:pPr>
      <w:r w:rsidRPr="00CB6E61">
        <w:rPr>
          <w:rFonts w:ascii="Times New Roman" w:hAnsi="Times New Roman"/>
          <w:sz w:val="24"/>
          <w:szCs w:val="24"/>
        </w:rPr>
        <w:t>Etablir des recommandations pour le futur, ces recommandations portant aussi bien sur l'amélioration des caractéristiques d'organisation et des pratiques en place au sein des AC que d'orienter l'ARMP dans ses actions de régulation telles que la formation, l'information, et l'évolution du cadre légal et réglementaire.</w:t>
      </w:r>
    </w:p>
    <w:p w14:paraId="2FC320D0" w14:textId="77777777" w:rsidR="004A057D" w:rsidRPr="00CB6E61" w:rsidRDefault="004A057D" w:rsidP="00AB0A5B">
      <w:pPr>
        <w:pStyle w:val="Default"/>
        <w:rPr>
          <w:rFonts w:ascii="Times New Roman" w:hAnsi="Times New Roman" w:cs="Times New Roman"/>
        </w:rPr>
      </w:pPr>
    </w:p>
    <w:p w14:paraId="6BCE9E48" w14:textId="77777777" w:rsidR="00AB0A5B" w:rsidRPr="00CB6E61" w:rsidRDefault="00AB0A5B" w:rsidP="008B2047">
      <w:pPr>
        <w:pStyle w:val="Default"/>
        <w:numPr>
          <w:ilvl w:val="1"/>
          <w:numId w:val="5"/>
        </w:numPr>
        <w:spacing w:after="120"/>
        <w:rPr>
          <w:rFonts w:ascii="Times New Roman" w:hAnsi="Times New Roman" w:cs="Times New Roman"/>
          <w:b/>
        </w:rPr>
      </w:pPr>
      <w:r w:rsidRPr="00CB6E61">
        <w:rPr>
          <w:rFonts w:ascii="Times New Roman" w:hAnsi="Times New Roman" w:cs="Times New Roman"/>
          <w:b/>
        </w:rPr>
        <w:t>Portée, approche et contenu</w:t>
      </w:r>
    </w:p>
    <w:p w14:paraId="709B1E60" w14:textId="77777777" w:rsidR="008C1AD5" w:rsidRPr="00CB6E61" w:rsidRDefault="008C1AD5" w:rsidP="008C1AD5">
      <w:pPr>
        <w:jc w:val="both"/>
        <w:rPr>
          <w:rFonts w:ascii="Times New Roman" w:hAnsi="Times New Roman"/>
          <w:sz w:val="24"/>
          <w:szCs w:val="24"/>
        </w:rPr>
      </w:pPr>
      <w:r w:rsidRPr="00CB6E61">
        <w:rPr>
          <w:rFonts w:ascii="Times New Roman" w:hAnsi="Times New Roman"/>
          <w:sz w:val="24"/>
          <w:szCs w:val="24"/>
        </w:rPr>
        <w:t>Il s’agit dans le cadre de cette mission de mesurer le degré de respect des dispositions et processus édictées par la loi 2016-055 portant CMP, en référence aux accords de financement (article VI, Section 6.04 (b)), sur la passation des marchés pour l’acquisition de biens, travaux et dépenses de fonctionnement, financés par la Banque Africaine de Développement, afin d’exprimer une opinion motivée sur l’adéquation des procédures et de gestion des contrats conclus par le P</w:t>
      </w:r>
      <w:r w:rsidR="007A45B3" w:rsidRPr="00CB6E61">
        <w:rPr>
          <w:rFonts w:ascii="Times New Roman" w:hAnsi="Times New Roman"/>
          <w:sz w:val="24"/>
          <w:szCs w:val="24"/>
        </w:rPr>
        <w:t>rojet</w:t>
      </w:r>
      <w:r w:rsidRPr="00CB6E61">
        <w:rPr>
          <w:rFonts w:ascii="Times New Roman" w:hAnsi="Times New Roman"/>
          <w:sz w:val="24"/>
          <w:szCs w:val="24"/>
        </w:rPr>
        <w:t>.</w:t>
      </w:r>
    </w:p>
    <w:p w14:paraId="09E92A36" w14:textId="77777777" w:rsidR="008C1AD5" w:rsidRPr="00CB6E61" w:rsidRDefault="008C1AD5" w:rsidP="008C1AD5">
      <w:pPr>
        <w:jc w:val="both"/>
        <w:rPr>
          <w:rFonts w:ascii="Times New Roman" w:hAnsi="Times New Roman"/>
          <w:sz w:val="24"/>
          <w:szCs w:val="24"/>
        </w:rPr>
      </w:pPr>
      <w:r w:rsidRPr="00CB6E61">
        <w:rPr>
          <w:rFonts w:ascii="Times New Roman" w:hAnsi="Times New Roman"/>
          <w:sz w:val="24"/>
          <w:szCs w:val="24"/>
        </w:rPr>
        <w:t>Notre examen a été conduit conformément aux normes d’audit généralement admises sur le plan international (INTOSAI) et autres procédés de vérification que nous avons jugés nécessaires en la circonstance.</w:t>
      </w:r>
    </w:p>
    <w:p w14:paraId="51050B4B" w14:textId="77777777" w:rsidR="007167BE" w:rsidRPr="00CB6E61" w:rsidRDefault="007167BE" w:rsidP="008C1AD5">
      <w:pPr>
        <w:jc w:val="both"/>
        <w:rPr>
          <w:rFonts w:ascii="Times New Roman" w:hAnsi="Times New Roman"/>
          <w:sz w:val="24"/>
          <w:szCs w:val="24"/>
        </w:rPr>
      </w:pPr>
    </w:p>
    <w:p w14:paraId="498F267F" w14:textId="77777777" w:rsidR="007167BE" w:rsidRPr="00CB6E61" w:rsidRDefault="007167BE" w:rsidP="008C1AD5">
      <w:pPr>
        <w:jc w:val="both"/>
        <w:rPr>
          <w:rFonts w:ascii="Times New Roman" w:hAnsi="Times New Roman"/>
          <w:sz w:val="24"/>
          <w:szCs w:val="24"/>
        </w:rPr>
      </w:pPr>
    </w:p>
    <w:p w14:paraId="13C49F58" w14:textId="77777777" w:rsidR="007167BE" w:rsidRPr="00CB6E61" w:rsidRDefault="007167BE" w:rsidP="008C1AD5">
      <w:pPr>
        <w:jc w:val="both"/>
        <w:rPr>
          <w:rFonts w:ascii="Times New Roman" w:hAnsi="Times New Roman"/>
          <w:sz w:val="24"/>
          <w:szCs w:val="24"/>
        </w:rPr>
      </w:pPr>
    </w:p>
    <w:p w14:paraId="7921B833" w14:textId="77777777" w:rsidR="007167BE" w:rsidRPr="00CB6E61" w:rsidRDefault="007167BE" w:rsidP="008C1AD5">
      <w:pPr>
        <w:jc w:val="both"/>
        <w:rPr>
          <w:rFonts w:ascii="Times New Roman" w:hAnsi="Times New Roman"/>
          <w:sz w:val="24"/>
          <w:szCs w:val="24"/>
        </w:rPr>
      </w:pPr>
    </w:p>
    <w:p w14:paraId="1DA47670" w14:textId="77777777" w:rsidR="007167BE" w:rsidRPr="00CB6E61" w:rsidRDefault="007167BE" w:rsidP="008C1AD5">
      <w:pPr>
        <w:jc w:val="both"/>
        <w:rPr>
          <w:rFonts w:ascii="Times New Roman" w:hAnsi="Times New Roman"/>
          <w:sz w:val="24"/>
          <w:szCs w:val="24"/>
        </w:rPr>
      </w:pPr>
    </w:p>
    <w:p w14:paraId="49606E8B" w14:textId="77777777" w:rsidR="007167BE" w:rsidRPr="00CB6E61" w:rsidRDefault="007167BE" w:rsidP="008C1AD5">
      <w:pPr>
        <w:jc w:val="both"/>
        <w:rPr>
          <w:rFonts w:ascii="Times New Roman" w:hAnsi="Times New Roman"/>
          <w:sz w:val="24"/>
          <w:szCs w:val="24"/>
        </w:rPr>
      </w:pPr>
    </w:p>
    <w:p w14:paraId="137DABC2" w14:textId="77777777" w:rsidR="007167BE" w:rsidRPr="00CB6E61" w:rsidRDefault="007167BE" w:rsidP="008C1AD5">
      <w:pPr>
        <w:jc w:val="both"/>
        <w:rPr>
          <w:rFonts w:ascii="Times New Roman" w:hAnsi="Times New Roman"/>
          <w:sz w:val="24"/>
          <w:szCs w:val="24"/>
        </w:rPr>
      </w:pPr>
    </w:p>
    <w:p w14:paraId="5732DC1C" w14:textId="77777777" w:rsidR="007167BE" w:rsidRPr="00CB6E61" w:rsidRDefault="007167BE" w:rsidP="008C1AD5">
      <w:pPr>
        <w:jc w:val="both"/>
        <w:rPr>
          <w:rFonts w:ascii="Times New Roman" w:hAnsi="Times New Roman"/>
          <w:sz w:val="24"/>
          <w:szCs w:val="24"/>
        </w:rPr>
      </w:pPr>
    </w:p>
    <w:p w14:paraId="55330592" w14:textId="77777777" w:rsidR="007167BE" w:rsidRPr="00CB6E61" w:rsidRDefault="007167BE" w:rsidP="008C1AD5">
      <w:pPr>
        <w:jc w:val="both"/>
        <w:rPr>
          <w:rFonts w:ascii="Times New Roman" w:hAnsi="Times New Roman"/>
          <w:sz w:val="24"/>
          <w:szCs w:val="24"/>
        </w:rPr>
      </w:pPr>
    </w:p>
    <w:p w14:paraId="2169A55B" w14:textId="77777777" w:rsidR="008B2047" w:rsidRPr="00CB6E61" w:rsidRDefault="00AB0A5B" w:rsidP="008B2047">
      <w:pPr>
        <w:pStyle w:val="Default"/>
        <w:numPr>
          <w:ilvl w:val="0"/>
          <w:numId w:val="4"/>
        </w:numPr>
        <w:spacing w:after="120"/>
        <w:rPr>
          <w:rFonts w:ascii="Times New Roman" w:hAnsi="Times New Roman" w:cs="Times New Roman"/>
          <w:b/>
        </w:rPr>
      </w:pPr>
      <w:r w:rsidRPr="00CB6E61">
        <w:rPr>
          <w:rFonts w:ascii="Times New Roman" w:hAnsi="Times New Roman" w:cs="Times New Roman"/>
          <w:b/>
        </w:rPr>
        <w:lastRenderedPageBreak/>
        <w:t xml:space="preserve">Source des données </w:t>
      </w:r>
    </w:p>
    <w:p w14:paraId="6CF95C70" w14:textId="77777777" w:rsidR="00AB0A5B" w:rsidRPr="00CB6E61" w:rsidRDefault="00AB0A5B" w:rsidP="008B2047">
      <w:pPr>
        <w:pStyle w:val="Default"/>
        <w:numPr>
          <w:ilvl w:val="1"/>
          <w:numId w:val="7"/>
        </w:numPr>
        <w:spacing w:after="120"/>
        <w:rPr>
          <w:rFonts w:ascii="Times New Roman" w:hAnsi="Times New Roman" w:cs="Times New Roman"/>
          <w:b/>
        </w:rPr>
      </w:pPr>
      <w:r w:rsidRPr="00CB6E61">
        <w:rPr>
          <w:rFonts w:ascii="Times New Roman" w:hAnsi="Times New Roman" w:cs="Times New Roman"/>
          <w:b/>
        </w:rPr>
        <w:t xml:space="preserve">Organe d'exécution (OE) du projet : </w:t>
      </w:r>
    </w:p>
    <w:p w14:paraId="0BC901F3" w14:textId="297690E4" w:rsidR="0063314F" w:rsidRPr="00C35927" w:rsidRDefault="0063314F" w:rsidP="0063314F">
      <w:pPr>
        <w:jc w:val="both"/>
        <w:rPr>
          <w:rFonts w:ascii="Times New Roman" w:hAnsi="Times New Roman"/>
          <w:bCs/>
          <w:sz w:val="24"/>
          <w:szCs w:val="24"/>
        </w:rPr>
      </w:pPr>
      <w:r w:rsidRPr="00C35927">
        <w:rPr>
          <w:rFonts w:ascii="Times New Roman" w:hAnsi="Times New Roman"/>
          <w:bCs/>
          <w:sz w:val="24"/>
          <w:szCs w:val="24"/>
        </w:rPr>
        <w:t xml:space="preserve">Sous la supervision du Ministère de l’Agriculture et de l’Elevage à travers la </w:t>
      </w:r>
      <w:r w:rsidR="004A51A4" w:rsidRPr="0075361E">
        <w:rPr>
          <w:rFonts w:ascii="Times New Roman" w:hAnsi="Times New Roman"/>
          <w:sz w:val="24"/>
          <w:szCs w:val="24"/>
        </w:rPr>
        <w:t>D</w:t>
      </w:r>
      <w:r w:rsidR="004A51A4">
        <w:rPr>
          <w:rFonts w:ascii="Times New Roman" w:hAnsi="Times New Roman"/>
          <w:sz w:val="24"/>
          <w:szCs w:val="24"/>
        </w:rPr>
        <w:t xml:space="preserve">irection de la </w:t>
      </w:r>
      <w:r w:rsidR="004A51A4" w:rsidRPr="0075361E">
        <w:rPr>
          <w:rFonts w:ascii="Times New Roman" w:hAnsi="Times New Roman"/>
          <w:sz w:val="24"/>
          <w:szCs w:val="24"/>
        </w:rPr>
        <w:t xml:space="preserve"> V</w:t>
      </w:r>
      <w:r w:rsidR="004A51A4">
        <w:rPr>
          <w:rFonts w:ascii="Times New Roman" w:hAnsi="Times New Roman"/>
          <w:sz w:val="24"/>
          <w:szCs w:val="24"/>
        </w:rPr>
        <w:t xml:space="preserve">ulgarisation et de la </w:t>
      </w:r>
      <w:r w:rsidR="004A51A4" w:rsidRPr="0075361E">
        <w:rPr>
          <w:rFonts w:ascii="Times New Roman" w:hAnsi="Times New Roman"/>
          <w:sz w:val="24"/>
          <w:szCs w:val="24"/>
        </w:rPr>
        <w:t>P</w:t>
      </w:r>
      <w:r w:rsidR="004A51A4">
        <w:rPr>
          <w:rFonts w:ascii="Times New Roman" w:hAnsi="Times New Roman"/>
          <w:sz w:val="24"/>
          <w:szCs w:val="24"/>
        </w:rPr>
        <w:t xml:space="preserve">rofessionnalisation des </w:t>
      </w:r>
      <w:r w:rsidR="004A51A4" w:rsidRPr="0075361E">
        <w:rPr>
          <w:rFonts w:ascii="Times New Roman" w:hAnsi="Times New Roman"/>
          <w:sz w:val="24"/>
          <w:szCs w:val="24"/>
        </w:rPr>
        <w:t>P</w:t>
      </w:r>
      <w:r w:rsidR="004A51A4">
        <w:rPr>
          <w:rFonts w:ascii="Times New Roman" w:hAnsi="Times New Roman"/>
          <w:sz w:val="24"/>
          <w:szCs w:val="24"/>
        </w:rPr>
        <w:t>roducteurs</w:t>
      </w:r>
      <w:r w:rsidR="004A51A4" w:rsidRPr="0075361E">
        <w:rPr>
          <w:rFonts w:ascii="Times New Roman" w:hAnsi="Times New Roman"/>
          <w:bCs/>
          <w:sz w:val="24"/>
          <w:szCs w:val="24"/>
        </w:rPr>
        <w:t xml:space="preserve"> </w:t>
      </w:r>
      <w:r w:rsidRPr="0075361E">
        <w:rPr>
          <w:rFonts w:ascii="Times New Roman" w:hAnsi="Times New Roman"/>
          <w:bCs/>
          <w:sz w:val="24"/>
          <w:szCs w:val="24"/>
        </w:rPr>
        <w:t>(DVPP)</w:t>
      </w:r>
      <w:r>
        <w:rPr>
          <w:rFonts w:ascii="Times New Roman" w:hAnsi="Times New Roman"/>
          <w:bCs/>
          <w:sz w:val="24"/>
          <w:szCs w:val="24"/>
        </w:rPr>
        <w:t xml:space="preserve"> q</w:t>
      </w:r>
      <w:r w:rsidRPr="00C35927">
        <w:rPr>
          <w:rFonts w:ascii="Times New Roman" w:hAnsi="Times New Roman"/>
          <w:bCs/>
          <w:sz w:val="24"/>
          <w:szCs w:val="24"/>
        </w:rPr>
        <w:t>ui en est l’Organe d’exécution. L’équipe de la coordination nationale du projet est composée essentiellement par un Coordonnateur National, Coor</w:t>
      </w:r>
      <w:r w:rsidR="004A51A4">
        <w:rPr>
          <w:rFonts w:ascii="Times New Roman" w:hAnsi="Times New Roman"/>
          <w:bCs/>
          <w:sz w:val="24"/>
          <w:szCs w:val="24"/>
        </w:rPr>
        <w:t>donnateur National Adjoint, un R</w:t>
      </w:r>
      <w:r w:rsidRPr="00C35927">
        <w:rPr>
          <w:rFonts w:ascii="Times New Roman" w:hAnsi="Times New Roman"/>
          <w:bCs/>
          <w:sz w:val="24"/>
          <w:szCs w:val="24"/>
        </w:rPr>
        <w:t xml:space="preserve">esponsable de </w:t>
      </w:r>
      <w:r w:rsidR="004A51A4">
        <w:rPr>
          <w:rFonts w:ascii="Times New Roman" w:hAnsi="Times New Roman"/>
          <w:bCs/>
          <w:sz w:val="24"/>
          <w:szCs w:val="24"/>
        </w:rPr>
        <w:t>P</w:t>
      </w:r>
      <w:r w:rsidRPr="00C35927">
        <w:rPr>
          <w:rFonts w:ascii="Times New Roman" w:hAnsi="Times New Roman"/>
          <w:bCs/>
          <w:sz w:val="24"/>
          <w:szCs w:val="24"/>
        </w:rPr>
        <w:t xml:space="preserve">assation de </w:t>
      </w:r>
      <w:r w:rsidR="004A51A4">
        <w:rPr>
          <w:rFonts w:ascii="Times New Roman" w:hAnsi="Times New Roman"/>
          <w:bCs/>
          <w:sz w:val="24"/>
          <w:szCs w:val="24"/>
        </w:rPr>
        <w:t>M</w:t>
      </w:r>
      <w:r w:rsidRPr="00C35927">
        <w:rPr>
          <w:rFonts w:ascii="Times New Roman" w:hAnsi="Times New Roman"/>
          <w:bCs/>
          <w:sz w:val="24"/>
          <w:szCs w:val="24"/>
        </w:rPr>
        <w:t>arché</w:t>
      </w:r>
      <w:r w:rsidR="004A51A4">
        <w:rPr>
          <w:rFonts w:ascii="Times New Roman" w:hAnsi="Times New Roman"/>
          <w:bCs/>
          <w:sz w:val="24"/>
          <w:szCs w:val="24"/>
        </w:rPr>
        <w:t xml:space="preserve"> et son assistant, un R</w:t>
      </w:r>
      <w:r w:rsidRPr="00C35927">
        <w:rPr>
          <w:rFonts w:ascii="Times New Roman" w:hAnsi="Times New Roman"/>
          <w:bCs/>
          <w:sz w:val="24"/>
          <w:szCs w:val="24"/>
        </w:rPr>
        <w:t xml:space="preserve">esponsable </w:t>
      </w:r>
      <w:r w:rsidR="004A51A4">
        <w:rPr>
          <w:rFonts w:ascii="Times New Roman" w:hAnsi="Times New Roman"/>
          <w:bCs/>
          <w:sz w:val="24"/>
          <w:szCs w:val="24"/>
        </w:rPr>
        <w:t>A</w:t>
      </w:r>
      <w:r w:rsidRPr="00C35927">
        <w:rPr>
          <w:rFonts w:ascii="Times New Roman" w:hAnsi="Times New Roman"/>
          <w:bCs/>
          <w:sz w:val="24"/>
          <w:szCs w:val="24"/>
        </w:rPr>
        <w:t xml:space="preserve">dministratif et </w:t>
      </w:r>
      <w:r w:rsidR="004A51A4">
        <w:rPr>
          <w:rFonts w:ascii="Times New Roman" w:hAnsi="Times New Roman"/>
          <w:bCs/>
          <w:sz w:val="24"/>
          <w:szCs w:val="24"/>
        </w:rPr>
        <w:t>F</w:t>
      </w:r>
      <w:r w:rsidRPr="00C35927">
        <w:rPr>
          <w:rFonts w:ascii="Times New Roman" w:hAnsi="Times New Roman"/>
          <w:bCs/>
          <w:sz w:val="24"/>
          <w:szCs w:val="24"/>
        </w:rPr>
        <w:t>inancier et d’un comptable, un Responsable en Suivi évaluation et un Responsable en Communication.</w:t>
      </w:r>
    </w:p>
    <w:p w14:paraId="395C6D0B" w14:textId="77777777" w:rsidR="0063314F" w:rsidRPr="00C35927" w:rsidRDefault="0063314F" w:rsidP="0063314F">
      <w:pPr>
        <w:pStyle w:val="Default"/>
        <w:numPr>
          <w:ilvl w:val="1"/>
          <w:numId w:val="7"/>
        </w:numPr>
        <w:spacing w:after="120"/>
        <w:rPr>
          <w:rFonts w:ascii="Times New Roman" w:hAnsi="Times New Roman" w:cs="Times New Roman"/>
          <w:b/>
          <w:i/>
        </w:rPr>
      </w:pPr>
      <w:r w:rsidRPr="00C35927">
        <w:rPr>
          <w:rFonts w:ascii="Times New Roman" w:hAnsi="Times New Roman" w:cs="Times New Roman"/>
          <w:b/>
          <w:i/>
        </w:rPr>
        <w:t xml:space="preserve">Coût total du projet : </w:t>
      </w:r>
    </w:p>
    <w:p w14:paraId="29D00774" w14:textId="77777777" w:rsidR="0063314F" w:rsidRDefault="0063314F" w:rsidP="0063314F">
      <w:pPr>
        <w:pStyle w:val="Default"/>
        <w:spacing w:after="120"/>
        <w:rPr>
          <w:rFonts w:ascii="Times New Roman" w:hAnsi="Times New Roman" w:cs="Times New Roman"/>
        </w:rPr>
      </w:pPr>
      <w:r w:rsidRPr="00C35927">
        <w:rPr>
          <w:rFonts w:ascii="Times New Roman" w:hAnsi="Times New Roman" w:cs="Times New Roman"/>
        </w:rPr>
        <w:t xml:space="preserve">Le coût total du projet s’élève à quinze millions unité de compte (15 000 000 UC) </w:t>
      </w:r>
    </w:p>
    <w:p w14:paraId="12681444" w14:textId="77777777" w:rsidR="0063314F" w:rsidRPr="00C35927" w:rsidRDefault="0063314F" w:rsidP="0063314F">
      <w:pPr>
        <w:pStyle w:val="Default"/>
        <w:spacing w:after="120"/>
        <w:rPr>
          <w:rFonts w:ascii="Times New Roman" w:hAnsi="Times New Roman" w:cs="Times New Roman"/>
        </w:rPr>
      </w:pPr>
    </w:p>
    <w:p w14:paraId="3DDE38BD" w14:textId="77777777" w:rsidR="0063314F" w:rsidRPr="00C35927" w:rsidRDefault="0063314F" w:rsidP="0063314F">
      <w:pPr>
        <w:pStyle w:val="Default"/>
        <w:numPr>
          <w:ilvl w:val="1"/>
          <w:numId w:val="7"/>
        </w:numPr>
        <w:spacing w:after="120"/>
        <w:rPr>
          <w:rFonts w:ascii="Times New Roman" w:hAnsi="Times New Roman" w:cs="Times New Roman"/>
          <w:b/>
          <w:i/>
        </w:rPr>
      </w:pPr>
      <w:r w:rsidRPr="00C35927">
        <w:rPr>
          <w:rFonts w:ascii="Times New Roman" w:hAnsi="Times New Roman" w:cs="Times New Roman"/>
          <w:b/>
          <w:i/>
        </w:rPr>
        <w:t xml:space="preserve">Prêt/Don FAD ou BAD : </w:t>
      </w:r>
    </w:p>
    <w:p w14:paraId="113381CE" w14:textId="77777777" w:rsidR="0063314F" w:rsidRPr="00C35927" w:rsidRDefault="0063314F" w:rsidP="0063314F">
      <w:pPr>
        <w:pStyle w:val="Default"/>
        <w:spacing w:after="120"/>
        <w:rPr>
          <w:rFonts w:ascii="Times New Roman" w:hAnsi="Times New Roman" w:cs="Times New Roman"/>
        </w:rPr>
      </w:pPr>
      <w:r w:rsidRPr="00C35927">
        <w:rPr>
          <w:rFonts w:ascii="Times New Roman" w:hAnsi="Times New Roman" w:cs="Times New Roman"/>
        </w:rPr>
        <w:t>Le financement du projet est composé de :</w:t>
      </w:r>
    </w:p>
    <w:p w14:paraId="000778D5" w14:textId="77777777" w:rsidR="0063314F" w:rsidRPr="00C35927" w:rsidRDefault="0063314F" w:rsidP="0063314F">
      <w:pPr>
        <w:numPr>
          <w:ilvl w:val="0"/>
          <w:numId w:val="2"/>
        </w:numPr>
        <w:spacing w:after="120"/>
        <w:jc w:val="both"/>
        <w:rPr>
          <w:rFonts w:ascii="Times New Roman" w:hAnsi="Times New Roman"/>
          <w:sz w:val="24"/>
          <w:szCs w:val="24"/>
        </w:rPr>
      </w:pPr>
      <w:r w:rsidRPr="00C35927">
        <w:rPr>
          <w:rFonts w:ascii="Times New Roman" w:hAnsi="Times New Roman"/>
          <w:sz w:val="24"/>
          <w:szCs w:val="24"/>
        </w:rPr>
        <w:t>Prêt FAT : 3 290 000 UC</w:t>
      </w:r>
    </w:p>
    <w:p w14:paraId="39B33150" w14:textId="77777777" w:rsidR="0063314F" w:rsidRPr="00C35927" w:rsidRDefault="0063314F" w:rsidP="0063314F">
      <w:pPr>
        <w:numPr>
          <w:ilvl w:val="0"/>
          <w:numId w:val="2"/>
        </w:numPr>
        <w:spacing w:after="120"/>
        <w:jc w:val="both"/>
        <w:rPr>
          <w:rFonts w:ascii="Times New Roman" w:hAnsi="Times New Roman"/>
          <w:sz w:val="24"/>
          <w:szCs w:val="24"/>
        </w:rPr>
      </w:pPr>
      <w:r w:rsidRPr="00C35927">
        <w:rPr>
          <w:rFonts w:ascii="Times New Roman" w:hAnsi="Times New Roman"/>
          <w:sz w:val="24"/>
          <w:szCs w:val="24"/>
        </w:rPr>
        <w:t>Don FAT : 2 710 000UC</w:t>
      </w:r>
    </w:p>
    <w:p w14:paraId="2A778ACE" w14:textId="77777777" w:rsidR="0063314F" w:rsidRPr="00C35927" w:rsidRDefault="0063314F" w:rsidP="0063314F">
      <w:pPr>
        <w:numPr>
          <w:ilvl w:val="0"/>
          <w:numId w:val="2"/>
        </w:numPr>
        <w:spacing w:after="120"/>
        <w:jc w:val="both"/>
        <w:rPr>
          <w:rFonts w:ascii="Times New Roman" w:hAnsi="Times New Roman"/>
          <w:sz w:val="24"/>
          <w:szCs w:val="24"/>
        </w:rPr>
      </w:pPr>
      <w:r w:rsidRPr="00C35927">
        <w:rPr>
          <w:rFonts w:ascii="Times New Roman" w:hAnsi="Times New Roman"/>
          <w:sz w:val="24"/>
          <w:szCs w:val="24"/>
        </w:rPr>
        <w:t>Don FAD : 9 000 000 UC</w:t>
      </w:r>
    </w:p>
    <w:p w14:paraId="4714BF8D" w14:textId="77777777" w:rsidR="0063314F" w:rsidRPr="00C35927" w:rsidRDefault="0063314F" w:rsidP="0063314F">
      <w:pPr>
        <w:pStyle w:val="Default"/>
        <w:numPr>
          <w:ilvl w:val="1"/>
          <w:numId w:val="7"/>
        </w:numPr>
        <w:spacing w:after="120"/>
        <w:rPr>
          <w:rFonts w:ascii="Times New Roman" w:hAnsi="Times New Roman" w:cs="Times New Roman"/>
          <w:b/>
          <w:i/>
        </w:rPr>
      </w:pPr>
      <w:r w:rsidRPr="00C35927">
        <w:rPr>
          <w:rFonts w:ascii="Times New Roman" w:hAnsi="Times New Roman" w:cs="Times New Roman"/>
          <w:b/>
          <w:i/>
        </w:rPr>
        <w:t>Autres sources de financement :</w:t>
      </w:r>
    </w:p>
    <w:p w14:paraId="02055F57" w14:textId="77777777" w:rsidR="0063314F" w:rsidRPr="00C35927" w:rsidRDefault="0063314F" w:rsidP="0063314F">
      <w:pPr>
        <w:numPr>
          <w:ilvl w:val="0"/>
          <w:numId w:val="2"/>
        </w:numPr>
        <w:spacing w:after="120"/>
        <w:jc w:val="both"/>
        <w:rPr>
          <w:rFonts w:ascii="Times New Roman" w:hAnsi="Times New Roman"/>
          <w:sz w:val="24"/>
          <w:szCs w:val="24"/>
        </w:rPr>
      </w:pPr>
      <w:r w:rsidRPr="00C35927">
        <w:rPr>
          <w:rFonts w:ascii="Times New Roman" w:hAnsi="Times New Roman"/>
          <w:sz w:val="24"/>
          <w:szCs w:val="24"/>
        </w:rPr>
        <w:t>Gouvernement : néant</w:t>
      </w:r>
    </w:p>
    <w:p w14:paraId="23273B4A" w14:textId="77777777" w:rsidR="0063314F" w:rsidRPr="00C35927" w:rsidRDefault="0063314F" w:rsidP="0063314F">
      <w:pPr>
        <w:numPr>
          <w:ilvl w:val="0"/>
          <w:numId w:val="2"/>
        </w:numPr>
        <w:spacing w:after="120"/>
        <w:jc w:val="both"/>
        <w:rPr>
          <w:rFonts w:ascii="Times New Roman" w:hAnsi="Times New Roman"/>
          <w:sz w:val="24"/>
          <w:szCs w:val="24"/>
        </w:rPr>
      </w:pPr>
      <w:r w:rsidRPr="00C35927">
        <w:rPr>
          <w:rFonts w:ascii="Times New Roman" w:hAnsi="Times New Roman"/>
          <w:sz w:val="24"/>
          <w:szCs w:val="24"/>
        </w:rPr>
        <w:t>Autres : néant</w:t>
      </w:r>
    </w:p>
    <w:p w14:paraId="331A3F95" w14:textId="77777777" w:rsidR="0063314F" w:rsidRPr="00C35927" w:rsidRDefault="0063314F" w:rsidP="0063314F">
      <w:pPr>
        <w:pStyle w:val="Default"/>
        <w:numPr>
          <w:ilvl w:val="1"/>
          <w:numId w:val="7"/>
        </w:numPr>
        <w:spacing w:after="120"/>
        <w:rPr>
          <w:rFonts w:ascii="Times New Roman" w:hAnsi="Times New Roman" w:cs="Times New Roman"/>
        </w:rPr>
      </w:pPr>
      <w:r w:rsidRPr="00C35927">
        <w:rPr>
          <w:rFonts w:ascii="Times New Roman" w:hAnsi="Times New Roman" w:cs="Times New Roman"/>
          <w:b/>
          <w:i/>
        </w:rPr>
        <w:t>Date d'approbation du prêt :</w:t>
      </w:r>
      <w:r w:rsidRPr="00C35927">
        <w:rPr>
          <w:rFonts w:ascii="Times New Roman" w:hAnsi="Times New Roman" w:cs="Times New Roman"/>
        </w:rPr>
        <w:t xml:space="preserve"> </w:t>
      </w:r>
    </w:p>
    <w:p w14:paraId="1105FC5E" w14:textId="77777777" w:rsidR="0063314F" w:rsidRPr="00C35927" w:rsidRDefault="0063314F" w:rsidP="0063314F">
      <w:pPr>
        <w:pStyle w:val="Default"/>
        <w:spacing w:after="120"/>
        <w:rPr>
          <w:rFonts w:ascii="Times New Roman" w:hAnsi="Times New Roman" w:cs="Times New Roman"/>
        </w:rPr>
      </w:pPr>
      <w:r w:rsidRPr="00C35927">
        <w:rPr>
          <w:rFonts w:ascii="Times New Roman" w:hAnsi="Times New Roman" w:cs="Times New Roman"/>
        </w:rPr>
        <w:t>La date d’approbation du prêt est le 20 mai 2022</w:t>
      </w:r>
    </w:p>
    <w:p w14:paraId="2DAF4F55" w14:textId="77777777" w:rsidR="0063314F" w:rsidRPr="00C35927" w:rsidRDefault="0063314F" w:rsidP="0063314F">
      <w:pPr>
        <w:pStyle w:val="Default"/>
        <w:numPr>
          <w:ilvl w:val="1"/>
          <w:numId w:val="7"/>
        </w:numPr>
        <w:spacing w:after="120"/>
        <w:rPr>
          <w:rFonts w:ascii="Times New Roman" w:hAnsi="Times New Roman" w:cs="Times New Roman"/>
          <w:b/>
          <w:i/>
        </w:rPr>
      </w:pPr>
      <w:r w:rsidRPr="00C35927">
        <w:rPr>
          <w:rFonts w:ascii="Times New Roman" w:hAnsi="Times New Roman" w:cs="Times New Roman"/>
          <w:b/>
          <w:i/>
        </w:rPr>
        <w:t xml:space="preserve">Date prévue de début : </w:t>
      </w:r>
    </w:p>
    <w:p w14:paraId="398337A9" w14:textId="77777777" w:rsidR="0063314F" w:rsidRPr="00C35927" w:rsidRDefault="0063314F" w:rsidP="0063314F">
      <w:pPr>
        <w:pStyle w:val="Default"/>
        <w:spacing w:after="120"/>
        <w:rPr>
          <w:rFonts w:ascii="Times New Roman" w:hAnsi="Times New Roman" w:cs="Times New Roman"/>
        </w:rPr>
      </w:pPr>
      <w:r w:rsidRPr="00C35927">
        <w:rPr>
          <w:rFonts w:ascii="Times New Roman" w:hAnsi="Times New Roman" w:cs="Times New Roman"/>
        </w:rPr>
        <w:t>Le projet est prévu de débuter le</w:t>
      </w:r>
      <w:r>
        <w:rPr>
          <w:rFonts w:ascii="Times New Roman" w:hAnsi="Times New Roman" w:cs="Times New Roman"/>
        </w:rPr>
        <w:t xml:space="preserve"> 01 Août 2022</w:t>
      </w:r>
    </w:p>
    <w:p w14:paraId="79FB28AE" w14:textId="77777777" w:rsidR="0063314F" w:rsidRPr="00C35927" w:rsidRDefault="0063314F" w:rsidP="0063314F">
      <w:pPr>
        <w:pStyle w:val="Default"/>
        <w:numPr>
          <w:ilvl w:val="1"/>
          <w:numId w:val="7"/>
        </w:numPr>
        <w:spacing w:after="120"/>
        <w:rPr>
          <w:rFonts w:ascii="Times New Roman" w:hAnsi="Times New Roman" w:cs="Times New Roman"/>
          <w:b/>
          <w:i/>
        </w:rPr>
      </w:pPr>
      <w:r>
        <w:rPr>
          <w:rFonts w:ascii="Times New Roman" w:hAnsi="Times New Roman" w:cs="Times New Roman"/>
          <w:b/>
          <w:i/>
        </w:rPr>
        <w:t>Date de clôture</w:t>
      </w:r>
      <w:r w:rsidRPr="00C35927">
        <w:rPr>
          <w:rFonts w:ascii="Times New Roman" w:hAnsi="Times New Roman" w:cs="Times New Roman"/>
          <w:b/>
          <w:i/>
        </w:rPr>
        <w:t xml:space="preserve"> du projet </w:t>
      </w:r>
    </w:p>
    <w:p w14:paraId="4F25EB54" w14:textId="0863D4A3" w:rsidR="0063314F" w:rsidRDefault="0063314F" w:rsidP="0063314F">
      <w:pPr>
        <w:pStyle w:val="Default"/>
        <w:spacing w:after="120"/>
        <w:jc w:val="both"/>
        <w:rPr>
          <w:rFonts w:ascii="Times New Roman" w:hAnsi="Times New Roman" w:cs="Times New Roman"/>
        </w:rPr>
      </w:pPr>
      <w:r w:rsidRPr="00C35927">
        <w:rPr>
          <w:rFonts w:ascii="Times New Roman" w:hAnsi="Times New Roman" w:cs="Times New Roman"/>
        </w:rPr>
        <w:t xml:space="preserve">La </w:t>
      </w:r>
      <w:r>
        <w:rPr>
          <w:rFonts w:ascii="Times New Roman" w:hAnsi="Times New Roman" w:cs="Times New Roman"/>
        </w:rPr>
        <w:t>date de clôture du projet est fixée au 31 Décembre 2024, mais la Banque a accepté la prorogation de la date limite de décaissement du projet au 31 Décembre 2025 suivant lettre N°</w:t>
      </w:r>
      <w:r w:rsidRPr="0063314F">
        <w:rPr>
          <w:rFonts w:ascii="Times New Roman" w:hAnsi="Times New Roman" w:cs="Times New Roman"/>
        </w:rPr>
        <w:t>COMG/LT/AM/24/06/011</w:t>
      </w:r>
      <w:r>
        <w:rPr>
          <w:rFonts w:ascii="Times New Roman" w:hAnsi="Times New Roman" w:cs="Times New Roman"/>
        </w:rPr>
        <w:t xml:space="preserve"> du 27 juin 2024.</w:t>
      </w:r>
    </w:p>
    <w:p w14:paraId="78E117A6" w14:textId="77777777" w:rsidR="0063314F" w:rsidRDefault="0063314F" w:rsidP="0063314F">
      <w:pPr>
        <w:pStyle w:val="Default"/>
        <w:spacing w:after="120"/>
        <w:jc w:val="both"/>
        <w:rPr>
          <w:rFonts w:ascii="Times New Roman" w:hAnsi="Times New Roman" w:cs="Times New Roman"/>
        </w:rPr>
      </w:pPr>
    </w:p>
    <w:p w14:paraId="7B766C76" w14:textId="77777777" w:rsidR="00E77A9B" w:rsidRDefault="00E77A9B" w:rsidP="0063314F">
      <w:pPr>
        <w:pStyle w:val="Default"/>
        <w:spacing w:after="120"/>
        <w:jc w:val="both"/>
        <w:rPr>
          <w:rFonts w:ascii="Times New Roman" w:hAnsi="Times New Roman" w:cs="Times New Roman"/>
        </w:rPr>
      </w:pPr>
    </w:p>
    <w:p w14:paraId="092BF1AB" w14:textId="77777777" w:rsidR="00E77A9B" w:rsidRDefault="00E77A9B" w:rsidP="0063314F">
      <w:pPr>
        <w:pStyle w:val="Default"/>
        <w:spacing w:after="120"/>
        <w:jc w:val="both"/>
        <w:rPr>
          <w:rFonts w:ascii="Times New Roman" w:hAnsi="Times New Roman" w:cs="Times New Roman"/>
        </w:rPr>
      </w:pPr>
    </w:p>
    <w:p w14:paraId="75E2D7E7" w14:textId="77777777" w:rsidR="00E77A9B" w:rsidRDefault="00E77A9B" w:rsidP="0063314F">
      <w:pPr>
        <w:pStyle w:val="Default"/>
        <w:spacing w:after="120"/>
        <w:jc w:val="both"/>
        <w:rPr>
          <w:rFonts w:ascii="Times New Roman" w:hAnsi="Times New Roman" w:cs="Times New Roman"/>
        </w:rPr>
      </w:pPr>
    </w:p>
    <w:p w14:paraId="1A81AE42" w14:textId="77777777" w:rsidR="00E77A9B" w:rsidRDefault="00E77A9B" w:rsidP="0063314F">
      <w:pPr>
        <w:pStyle w:val="Default"/>
        <w:spacing w:after="120"/>
        <w:jc w:val="both"/>
        <w:rPr>
          <w:rFonts w:ascii="Times New Roman" w:hAnsi="Times New Roman" w:cs="Times New Roman"/>
        </w:rPr>
      </w:pPr>
    </w:p>
    <w:p w14:paraId="7C06DEAF" w14:textId="77777777" w:rsidR="00E77A9B" w:rsidRDefault="00E77A9B" w:rsidP="0063314F">
      <w:pPr>
        <w:pStyle w:val="Default"/>
        <w:spacing w:after="120"/>
        <w:jc w:val="both"/>
        <w:rPr>
          <w:rFonts w:ascii="Times New Roman" w:hAnsi="Times New Roman" w:cs="Times New Roman"/>
        </w:rPr>
      </w:pPr>
    </w:p>
    <w:p w14:paraId="2E99CF12" w14:textId="77777777" w:rsidR="00E77A9B" w:rsidRDefault="00E77A9B" w:rsidP="0063314F">
      <w:pPr>
        <w:pStyle w:val="Default"/>
        <w:spacing w:after="120"/>
        <w:jc w:val="both"/>
        <w:rPr>
          <w:rFonts w:ascii="Times New Roman" w:hAnsi="Times New Roman" w:cs="Times New Roman"/>
        </w:rPr>
      </w:pPr>
    </w:p>
    <w:p w14:paraId="44A148C1" w14:textId="77777777" w:rsidR="004A51A4" w:rsidRDefault="004A51A4" w:rsidP="0063314F">
      <w:pPr>
        <w:pStyle w:val="Default"/>
        <w:spacing w:after="120"/>
        <w:jc w:val="both"/>
        <w:rPr>
          <w:rFonts w:ascii="Times New Roman" w:hAnsi="Times New Roman" w:cs="Times New Roman"/>
        </w:rPr>
      </w:pPr>
    </w:p>
    <w:p w14:paraId="0DCAB44E" w14:textId="7CC1C5FC" w:rsidR="00AB0A5B" w:rsidRPr="00CB6E61" w:rsidRDefault="00AB0A5B" w:rsidP="0063314F">
      <w:pPr>
        <w:pStyle w:val="Default"/>
        <w:numPr>
          <w:ilvl w:val="1"/>
          <w:numId w:val="7"/>
        </w:numPr>
        <w:spacing w:after="120"/>
        <w:jc w:val="both"/>
        <w:rPr>
          <w:rFonts w:ascii="Times New Roman" w:hAnsi="Times New Roman" w:cs="Times New Roman"/>
        </w:rPr>
      </w:pPr>
      <w:r w:rsidRPr="00CB6E61">
        <w:rPr>
          <w:rFonts w:ascii="Times New Roman" w:hAnsi="Times New Roman" w:cs="Times New Roman"/>
          <w:b/>
        </w:rPr>
        <w:lastRenderedPageBreak/>
        <w:t>Catégories de dépenses et modes de passation de marchés : Modes tels que définis dans le Rapport d'évaluation du projet (REP) (le cas échéant, sur la base de l'accord de prêt/don si une modification peut être identifiée) par catégories de dépenses (travaux, biens et services de consultants) réalisées dans le cadre du Système de passation de marchés de l’Emprunteur (</w:t>
      </w:r>
      <w:r w:rsidR="003E2A7C" w:rsidRPr="00CB6E61">
        <w:rPr>
          <w:rFonts w:ascii="Times New Roman" w:hAnsi="Times New Roman" w:cs="Times New Roman"/>
          <w:b/>
        </w:rPr>
        <w:t>SPME</w:t>
      </w:r>
      <w:r w:rsidRPr="00CB6E61">
        <w:rPr>
          <w:rFonts w:ascii="Times New Roman" w:hAnsi="Times New Roman" w:cs="Times New Roman"/>
          <w:b/>
        </w:rPr>
        <w:t>)</w:t>
      </w:r>
      <w:r w:rsidRPr="00CB6E61">
        <w:rPr>
          <w:rFonts w:ascii="Times New Roman" w:hAnsi="Times New Roman" w:cs="Times New Roman"/>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118"/>
        <w:gridCol w:w="1559"/>
        <w:gridCol w:w="1134"/>
        <w:gridCol w:w="1418"/>
        <w:gridCol w:w="1417"/>
      </w:tblGrid>
      <w:tr w:rsidR="00B354F5" w:rsidRPr="00C35927" w14:paraId="00FF4EE6" w14:textId="77777777" w:rsidTr="00F92644">
        <w:tc>
          <w:tcPr>
            <w:tcW w:w="1419" w:type="dxa"/>
            <w:shd w:val="clear" w:color="auto" w:fill="auto"/>
          </w:tcPr>
          <w:p w14:paraId="31D127CD"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 xml:space="preserve">Catégorie de dépenses </w:t>
            </w:r>
          </w:p>
        </w:tc>
        <w:tc>
          <w:tcPr>
            <w:tcW w:w="3118" w:type="dxa"/>
            <w:shd w:val="clear" w:color="auto" w:fill="auto"/>
          </w:tcPr>
          <w:p w14:paraId="3FF0C242"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Description de la transaction</w:t>
            </w:r>
          </w:p>
        </w:tc>
        <w:tc>
          <w:tcPr>
            <w:tcW w:w="1559" w:type="dxa"/>
            <w:shd w:val="clear" w:color="auto" w:fill="auto"/>
          </w:tcPr>
          <w:p w14:paraId="12592F34"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Financement</w:t>
            </w:r>
          </w:p>
        </w:tc>
        <w:tc>
          <w:tcPr>
            <w:tcW w:w="1134" w:type="dxa"/>
            <w:shd w:val="clear" w:color="auto" w:fill="auto"/>
          </w:tcPr>
          <w:p w14:paraId="02748D79"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Mode de passation des marchés</w:t>
            </w:r>
          </w:p>
        </w:tc>
        <w:tc>
          <w:tcPr>
            <w:tcW w:w="1418" w:type="dxa"/>
            <w:shd w:val="clear" w:color="auto" w:fill="auto"/>
          </w:tcPr>
          <w:p w14:paraId="4C641B8B"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Coût estimatif ( UC)</w:t>
            </w:r>
          </w:p>
        </w:tc>
        <w:tc>
          <w:tcPr>
            <w:tcW w:w="1417" w:type="dxa"/>
            <w:shd w:val="clear" w:color="auto" w:fill="auto"/>
          </w:tcPr>
          <w:p w14:paraId="3781935E"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Date de publication de l’ASAPC</w:t>
            </w:r>
          </w:p>
        </w:tc>
      </w:tr>
      <w:tr w:rsidR="00B354F5" w:rsidRPr="00C35927" w14:paraId="0EC52336" w14:textId="77777777" w:rsidTr="00F92644">
        <w:tc>
          <w:tcPr>
            <w:tcW w:w="1419" w:type="dxa"/>
            <w:shd w:val="clear" w:color="auto" w:fill="auto"/>
          </w:tcPr>
          <w:p w14:paraId="5D82878C"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Biens</w:t>
            </w:r>
          </w:p>
        </w:tc>
        <w:tc>
          <w:tcPr>
            <w:tcW w:w="3118" w:type="dxa"/>
            <w:shd w:val="clear" w:color="auto" w:fill="auto"/>
          </w:tcPr>
          <w:p w14:paraId="7396F653"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Mobilisation du SOC, du FIFAMANOR et du FOFIFA (production du SB, appui aux établissements semenciers</w:t>
            </w:r>
          </w:p>
        </w:tc>
        <w:tc>
          <w:tcPr>
            <w:tcW w:w="1559" w:type="dxa"/>
            <w:shd w:val="clear" w:color="auto" w:fill="auto"/>
          </w:tcPr>
          <w:p w14:paraId="0174CC1C"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DON FAD</w:t>
            </w:r>
          </w:p>
        </w:tc>
        <w:tc>
          <w:tcPr>
            <w:tcW w:w="1134" w:type="dxa"/>
            <w:shd w:val="clear" w:color="auto" w:fill="auto"/>
          </w:tcPr>
          <w:p w14:paraId="78C70EAF" w14:textId="77777777" w:rsidR="00B354F5" w:rsidRPr="00C35927" w:rsidRDefault="00B354F5" w:rsidP="00065BAF">
            <w:pPr>
              <w:spacing w:after="0" w:line="240" w:lineRule="auto"/>
              <w:rPr>
                <w:rFonts w:ascii="Times New Roman" w:hAnsi="Times New Roman"/>
                <w:sz w:val="24"/>
                <w:szCs w:val="24"/>
              </w:rPr>
            </w:pPr>
            <w:r>
              <w:rPr>
                <w:rFonts w:ascii="Times New Roman" w:hAnsi="Times New Roman"/>
                <w:sz w:val="24"/>
                <w:szCs w:val="24"/>
              </w:rPr>
              <w:t>ND</w:t>
            </w:r>
          </w:p>
        </w:tc>
        <w:tc>
          <w:tcPr>
            <w:tcW w:w="1418" w:type="dxa"/>
            <w:shd w:val="clear" w:color="auto" w:fill="auto"/>
          </w:tcPr>
          <w:p w14:paraId="078B387B" w14:textId="77777777" w:rsidR="00B354F5" w:rsidRPr="00C35927" w:rsidRDefault="00B354F5" w:rsidP="00065BAF">
            <w:pPr>
              <w:spacing w:after="0" w:line="240" w:lineRule="auto"/>
              <w:jc w:val="right"/>
              <w:rPr>
                <w:rFonts w:ascii="Times New Roman" w:hAnsi="Times New Roman"/>
                <w:sz w:val="24"/>
                <w:szCs w:val="24"/>
              </w:rPr>
            </w:pPr>
            <w:r w:rsidRPr="00C35927">
              <w:rPr>
                <w:rFonts w:ascii="Times New Roman" w:hAnsi="Times New Roman"/>
                <w:sz w:val="24"/>
                <w:szCs w:val="24"/>
              </w:rPr>
              <w:t>348 923</w:t>
            </w:r>
          </w:p>
        </w:tc>
        <w:tc>
          <w:tcPr>
            <w:tcW w:w="1417" w:type="dxa"/>
            <w:shd w:val="clear" w:color="auto" w:fill="auto"/>
          </w:tcPr>
          <w:p w14:paraId="03026ABA"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27/09/22</w:t>
            </w:r>
          </w:p>
        </w:tc>
      </w:tr>
      <w:tr w:rsidR="00B354F5" w:rsidRPr="00C35927" w14:paraId="60AF8861" w14:textId="77777777" w:rsidTr="00F92644">
        <w:tc>
          <w:tcPr>
            <w:tcW w:w="1419" w:type="dxa"/>
            <w:shd w:val="clear" w:color="auto" w:fill="auto"/>
          </w:tcPr>
          <w:p w14:paraId="3BE48697"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 xml:space="preserve">Service </w:t>
            </w:r>
          </w:p>
        </w:tc>
        <w:tc>
          <w:tcPr>
            <w:tcW w:w="3118" w:type="dxa"/>
            <w:shd w:val="clear" w:color="auto" w:fill="auto"/>
          </w:tcPr>
          <w:p w14:paraId="490C33A2"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Mobilisation des DRAEs pour le suivi est l’appui à la mise en œuvre des activités sur terrains</w:t>
            </w:r>
          </w:p>
        </w:tc>
        <w:tc>
          <w:tcPr>
            <w:tcW w:w="1559" w:type="dxa"/>
            <w:shd w:val="clear" w:color="auto" w:fill="auto"/>
          </w:tcPr>
          <w:p w14:paraId="7425B374"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DON FAD</w:t>
            </w:r>
          </w:p>
        </w:tc>
        <w:tc>
          <w:tcPr>
            <w:tcW w:w="1134" w:type="dxa"/>
            <w:shd w:val="clear" w:color="auto" w:fill="auto"/>
          </w:tcPr>
          <w:p w14:paraId="65624EAB" w14:textId="77777777" w:rsidR="00B354F5" w:rsidRPr="00C35927" w:rsidRDefault="00B354F5" w:rsidP="00065BAF">
            <w:pPr>
              <w:spacing w:after="0" w:line="240" w:lineRule="auto"/>
              <w:rPr>
                <w:rFonts w:ascii="Times New Roman" w:hAnsi="Times New Roman"/>
                <w:sz w:val="24"/>
                <w:szCs w:val="24"/>
              </w:rPr>
            </w:pPr>
            <w:r>
              <w:rPr>
                <w:rFonts w:ascii="Times New Roman" w:hAnsi="Times New Roman"/>
                <w:sz w:val="24"/>
                <w:szCs w:val="24"/>
              </w:rPr>
              <w:t>ND</w:t>
            </w:r>
          </w:p>
        </w:tc>
        <w:tc>
          <w:tcPr>
            <w:tcW w:w="1418" w:type="dxa"/>
            <w:shd w:val="clear" w:color="auto" w:fill="auto"/>
          </w:tcPr>
          <w:p w14:paraId="0770D4C2" w14:textId="77777777" w:rsidR="00B354F5" w:rsidRPr="00C35927" w:rsidRDefault="00B354F5" w:rsidP="00065BAF">
            <w:pPr>
              <w:spacing w:after="0" w:line="240" w:lineRule="auto"/>
              <w:jc w:val="right"/>
              <w:rPr>
                <w:rFonts w:ascii="Times New Roman" w:hAnsi="Times New Roman"/>
                <w:sz w:val="24"/>
                <w:szCs w:val="24"/>
              </w:rPr>
            </w:pPr>
            <w:r w:rsidRPr="00C35927">
              <w:rPr>
                <w:rFonts w:ascii="Times New Roman" w:hAnsi="Times New Roman"/>
                <w:sz w:val="24"/>
                <w:szCs w:val="24"/>
              </w:rPr>
              <w:t>345 212</w:t>
            </w:r>
          </w:p>
          <w:p w14:paraId="0E9ED9C4" w14:textId="77777777" w:rsidR="00B354F5" w:rsidRPr="00C35927" w:rsidRDefault="00B354F5" w:rsidP="00065BAF">
            <w:pPr>
              <w:jc w:val="right"/>
              <w:rPr>
                <w:rFonts w:ascii="Times New Roman" w:hAnsi="Times New Roman"/>
                <w:sz w:val="24"/>
                <w:szCs w:val="24"/>
              </w:rPr>
            </w:pPr>
          </w:p>
        </w:tc>
        <w:tc>
          <w:tcPr>
            <w:tcW w:w="1417" w:type="dxa"/>
            <w:shd w:val="clear" w:color="auto" w:fill="auto"/>
          </w:tcPr>
          <w:p w14:paraId="7F14EC05"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17/08/22</w:t>
            </w:r>
          </w:p>
        </w:tc>
      </w:tr>
      <w:tr w:rsidR="00B354F5" w:rsidRPr="00C35927" w14:paraId="5EA655A3" w14:textId="77777777" w:rsidTr="00F92644">
        <w:tc>
          <w:tcPr>
            <w:tcW w:w="1419" w:type="dxa"/>
            <w:shd w:val="clear" w:color="auto" w:fill="auto"/>
          </w:tcPr>
          <w:p w14:paraId="490FE826"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Service</w:t>
            </w:r>
          </w:p>
        </w:tc>
        <w:tc>
          <w:tcPr>
            <w:tcW w:w="3118" w:type="dxa"/>
            <w:shd w:val="clear" w:color="auto" w:fill="auto"/>
          </w:tcPr>
          <w:p w14:paraId="0249DDC3"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Convention avec FDA pour la dotation des intrants (semences certifiées et engrais organiques) aux producteurs avec le système voucher</w:t>
            </w:r>
          </w:p>
        </w:tc>
        <w:tc>
          <w:tcPr>
            <w:tcW w:w="1559" w:type="dxa"/>
            <w:shd w:val="clear" w:color="auto" w:fill="auto"/>
          </w:tcPr>
          <w:p w14:paraId="66CD4127"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DON FAT</w:t>
            </w:r>
          </w:p>
        </w:tc>
        <w:tc>
          <w:tcPr>
            <w:tcW w:w="1134" w:type="dxa"/>
            <w:shd w:val="clear" w:color="auto" w:fill="auto"/>
          </w:tcPr>
          <w:p w14:paraId="6B4961AA" w14:textId="77777777" w:rsidR="00B354F5" w:rsidRPr="00C35927" w:rsidRDefault="00B354F5" w:rsidP="00065BAF">
            <w:pPr>
              <w:spacing w:after="0" w:line="240" w:lineRule="auto"/>
              <w:rPr>
                <w:rFonts w:ascii="Times New Roman" w:hAnsi="Times New Roman"/>
                <w:sz w:val="24"/>
                <w:szCs w:val="24"/>
              </w:rPr>
            </w:pPr>
            <w:r>
              <w:rPr>
                <w:rFonts w:ascii="Times New Roman" w:hAnsi="Times New Roman"/>
                <w:sz w:val="24"/>
                <w:szCs w:val="24"/>
              </w:rPr>
              <w:t>ND</w:t>
            </w:r>
          </w:p>
        </w:tc>
        <w:tc>
          <w:tcPr>
            <w:tcW w:w="1418" w:type="dxa"/>
            <w:shd w:val="clear" w:color="auto" w:fill="auto"/>
          </w:tcPr>
          <w:p w14:paraId="7934A832" w14:textId="77777777" w:rsidR="00B354F5" w:rsidRPr="00C35927" w:rsidRDefault="00B354F5" w:rsidP="00065BAF">
            <w:pPr>
              <w:spacing w:after="0" w:line="240" w:lineRule="auto"/>
              <w:jc w:val="right"/>
              <w:rPr>
                <w:rFonts w:ascii="Times New Roman" w:hAnsi="Times New Roman"/>
                <w:sz w:val="24"/>
                <w:szCs w:val="24"/>
              </w:rPr>
            </w:pPr>
            <w:r w:rsidRPr="00C35927">
              <w:rPr>
                <w:rFonts w:ascii="Times New Roman" w:hAnsi="Times New Roman"/>
                <w:sz w:val="24"/>
                <w:szCs w:val="24"/>
              </w:rPr>
              <w:t>2 687 454</w:t>
            </w:r>
          </w:p>
        </w:tc>
        <w:tc>
          <w:tcPr>
            <w:tcW w:w="1417" w:type="dxa"/>
            <w:shd w:val="clear" w:color="auto" w:fill="auto"/>
          </w:tcPr>
          <w:p w14:paraId="74258683"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17/08/22</w:t>
            </w:r>
          </w:p>
        </w:tc>
      </w:tr>
      <w:tr w:rsidR="00B354F5" w:rsidRPr="00C35927" w14:paraId="328FCE37" w14:textId="77777777" w:rsidTr="00F92644">
        <w:tc>
          <w:tcPr>
            <w:tcW w:w="1419" w:type="dxa"/>
            <w:shd w:val="clear" w:color="auto" w:fill="auto"/>
          </w:tcPr>
          <w:p w14:paraId="2E302668"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Service</w:t>
            </w:r>
          </w:p>
        </w:tc>
        <w:tc>
          <w:tcPr>
            <w:tcW w:w="3118" w:type="dxa"/>
            <w:shd w:val="clear" w:color="auto" w:fill="auto"/>
          </w:tcPr>
          <w:p w14:paraId="083E359B"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Convention avec FDA pour la dotation des intrants (semences certifiées et engrais organiques) aux producteurs avec le système voucher</w:t>
            </w:r>
          </w:p>
        </w:tc>
        <w:tc>
          <w:tcPr>
            <w:tcW w:w="1559" w:type="dxa"/>
            <w:shd w:val="clear" w:color="auto" w:fill="auto"/>
          </w:tcPr>
          <w:p w14:paraId="559B3C45"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PRET FAT</w:t>
            </w:r>
          </w:p>
        </w:tc>
        <w:tc>
          <w:tcPr>
            <w:tcW w:w="1134" w:type="dxa"/>
            <w:shd w:val="clear" w:color="auto" w:fill="auto"/>
          </w:tcPr>
          <w:p w14:paraId="3F640F6A" w14:textId="77777777" w:rsidR="00B354F5" w:rsidRPr="00C35927" w:rsidRDefault="00B354F5" w:rsidP="00065BAF">
            <w:pPr>
              <w:spacing w:after="0" w:line="240" w:lineRule="auto"/>
              <w:rPr>
                <w:rFonts w:ascii="Times New Roman" w:hAnsi="Times New Roman"/>
                <w:sz w:val="24"/>
                <w:szCs w:val="24"/>
              </w:rPr>
            </w:pPr>
            <w:r>
              <w:rPr>
                <w:rFonts w:ascii="Times New Roman" w:hAnsi="Times New Roman"/>
                <w:sz w:val="24"/>
                <w:szCs w:val="24"/>
              </w:rPr>
              <w:t>ND</w:t>
            </w:r>
          </w:p>
        </w:tc>
        <w:tc>
          <w:tcPr>
            <w:tcW w:w="1418" w:type="dxa"/>
            <w:shd w:val="clear" w:color="auto" w:fill="auto"/>
          </w:tcPr>
          <w:p w14:paraId="7CB02202" w14:textId="77777777" w:rsidR="00B354F5" w:rsidRPr="00C35927" w:rsidRDefault="00B354F5" w:rsidP="00065BAF">
            <w:pPr>
              <w:spacing w:after="0" w:line="240" w:lineRule="auto"/>
              <w:jc w:val="right"/>
              <w:rPr>
                <w:rFonts w:ascii="Times New Roman" w:hAnsi="Times New Roman"/>
                <w:sz w:val="24"/>
                <w:szCs w:val="24"/>
              </w:rPr>
            </w:pPr>
            <w:r w:rsidRPr="00C35927">
              <w:rPr>
                <w:rFonts w:ascii="Times New Roman" w:hAnsi="Times New Roman"/>
                <w:sz w:val="24"/>
                <w:szCs w:val="24"/>
              </w:rPr>
              <w:t>2 969 562</w:t>
            </w:r>
          </w:p>
        </w:tc>
        <w:tc>
          <w:tcPr>
            <w:tcW w:w="1417" w:type="dxa"/>
            <w:shd w:val="clear" w:color="auto" w:fill="auto"/>
          </w:tcPr>
          <w:p w14:paraId="0C159207"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17/08/22</w:t>
            </w:r>
          </w:p>
        </w:tc>
      </w:tr>
      <w:tr w:rsidR="00B354F5" w:rsidRPr="00C35927" w14:paraId="704F5C71" w14:textId="77777777" w:rsidTr="00F92644">
        <w:tc>
          <w:tcPr>
            <w:tcW w:w="7230" w:type="dxa"/>
            <w:gridSpan w:val="4"/>
            <w:shd w:val="clear" w:color="auto" w:fill="auto"/>
          </w:tcPr>
          <w:p w14:paraId="51E6EC3F" w14:textId="77777777" w:rsidR="00B354F5" w:rsidRPr="00C35927" w:rsidRDefault="00B354F5" w:rsidP="00065BAF">
            <w:pPr>
              <w:spacing w:after="0" w:line="240" w:lineRule="auto"/>
              <w:rPr>
                <w:rFonts w:ascii="Times New Roman" w:hAnsi="Times New Roman"/>
                <w:sz w:val="24"/>
                <w:szCs w:val="24"/>
              </w:rPr>
            </w:pPr>
            <w:r w:rsidRPr="00C35927">
              <w:rPr>
                <w:rFonts w:ascii="Times New Roman" w:hAnsi="Times New Roman"/>
                <w:sz w:val="24"/>
                <w:szCs w:val="24"/>
              </w:rPr>
              <w:t>Montant total</w:t>
            </w:r>
          </w:p>
        </w:tc>
        <w:tc>
          <w:tcPr>
            <w:tcW w:w="1418" w:type="dxa"/>
            <w:shd w:val="clear" w:color="auto" w:fill="auto"/>
          </w:tcPr>
          <w:p w14:paraId="230205AE" w14:textId="77777777" w:rsidR="00B354F5" w:rsidRPr="00C35927" w:rsidRDefault="00B354F5" w:rsidP="00065BAF">
            <w:pPr>
              <w:spacing w:after="0" w:line="240" w:lineRule="auto"/>
              <w:rPr>
                <w:rFonts w:ascii="Times New Roman" w:hAnsi="Times New Roman"/>
                <w:sz w:val="24"/>
                <w:szCs w:val="24"/>
              </w:rPr>
            </w:pPr>
          </w:p>
        </w:tc>
        <w:tc>
          <w:tcPr>
            <w:tcW w:w="1417" w:type="dxa"/>
            <w:shd w:val="clear" w:color="auto" w:fill="auto"/>
          </w:tcPr>
          <w:p w14:paraId="1FA0A10E" w14:textId="77777777" w:rsidR="00B354F5" w:rsidRPr="00C35927" w:rsidRDefault="00B354F5" w:rsidP="00065BAF">
            <w:pPr>
              <w:spacing w:after="0" w:line="240" w:lineRule="auto"/>
              <w:rPr>
                <w:rFonts w:ascii="Times New Roman" w:hAnsi="Times New Roman"/>
                <w:sz w:val="24"/>
                <w:szCs w:val="24"/>
              </w:rPr>
            </w:pPr>
          </w:p>
        </w:tc>
      </w:tr>
    </w:tbl>
    <w:p w14:paraId="37064770" w14:textId="77777777" w:rsidR="00847CAA" w:rsidRDefault="00847CAA" w:rsidP="00AB0A5B">
      <w:pPr>
        <w:pStyle w:val="Default"/>
        <w:rPr>
          <w:rFonts w:ascii="Times New Roman" w:hAnsi="Times New Roman" w:cs="Times New Roman"/>
        </w:rPr>
      </w:pPr>
    </w:p>
    <w:p w14:paraId="2F9A4A65" w14:textId="77777777" w:rsidR="00B354F5" w:rsidRDefault="00B354F5" w:rsidP="00AB0A5B">
      <w:pPr>
        <w:pStyle w:val="Default"/>
        <w:rPr>
          <w:rFonts w:ascii="Times New Roman" w:hAnsi="Times New Roman" w:cs="Times New Roman"/>
        </w:rPr>
      </w:pPr>
    </w:p>
    <w:p w14:paraId="4D24DB62" w14:textId="77777777" w:rsidR="00B354F5" w:rsidRDefault="00B354F5" w:rsidP="00AB0A5B">
      <w:pPr>
        <w:pStyle w:val="Default"/>
        <w:rPr>
          <w:rFonts w:ascii="Times New Roman" w:hAnsi="Times New Roman" w:cs="Times New Roman"/>
        </w:rPr>
      </w:pPr>
    </w:p>
    <w:p w14:paraId="4103E107" w14:textId="77777777" w:rsidR="00B354F5" w:rsidRDefault="00B354F5" w:rsidP="00AB0A5B">
      <w:pPr>
        <w:pStyle w:val="Default"/>
        <w:rPr>
          <w:rFonts w:ascii="Times New Roman" w:hAnsi="Times New Roman" w:cs="Times New Roman"/>
        </w:rPr>
      </w:pPr>
    </w:p>
    <w:p w14:paraId="59510E51" w14:textId="77777777" w:rsidR="00B272DA" w:rsidRDefault="00B272DA" w:rsidP="00AB0A5B">
      <w:pPr>
        <w:pStyle w:val="Default"/>
        <w:rPr>
          <w:rFonts w:ascii="Times New Roman" w:hAnsi="Times New Roman" w:cs="Times New Roman"/>
        </w:rPr>
      </w:pPr>
    </w:p>
    <w:p w14:paraId="159F2A6C" w14:textId="77777777" w:rsidR="00B272DA" w:rsidRDefault="00B272DA" w:rsidP="00AB0A5B">
      <w:pPr>
        <w:pStyle w:val="Default"/>
        <w:rPr>
          <w:rFonts w:ascii="Times New Roman" w:hAnsi="Times New Roman" w:cs="Times New Roman"/>
        </w:rPr>
      </w:pPr>
    </w:p>
    <w:p w14:paraId="162B216B" w14:textId="77777777" w:rsidR="00B272DA" w:rsidRDefault="00B272DA" w:rsidP="00AB0A5B">
      <w:pPr>
        <w:pStyle w:val="Default"/>
        <w:rPr>
          <w:rFonts w:ascii="Times New Roman" w:hAnsi="Times New Roman" w:cs="Times New Roman"/>
        </w:rPr>
      </w:pPr>
    </w:p>
    <w:p w14:paraId="0FADB17C" w14:textId="77777777" w:rsidR="00B272DA" w:rsidRDefault="00B272DA" w:rsidP="00AB0A5B">
      <w:pPr>
        <w:pStyle w:val="Default"/>
        <w:rPr>
          <w:rFonts w:ascii="Times New Roman" w:hAnsi="Times New Roman" w:cs="Times New Roman"/>
        </w:rPr>
      </w:pPr>
    </w:p>
    <w:p w14:paraId="157E8A96" w14:textId="77777777" w:rsidR="00B272DA" w:rsidRDefault="00B272DA" w:rsidP="00AB0A5B">
      <w:pPr>
        <w:pStyle w:val="Default"/>
        <w:rPr>
          <w:rFonts w:ascii="Times New Roman" w:hAnsi="Times New Roman" w:cs="Times New Roman"/>
        </w:rPr>
      </w:pPr>
    </w:p>
    <w:p w14:paraId="32975A3C" w14:textId="77777777" w:rsidR="00B272DA" w:rsidRDefault="00B272DA" w:rsidP="00AB0A5B">
      <w:pPr>
        <w:pStyle w:val="Default"/>
        <w:rPr>
          <w:rFonts w:ascii="Times New Roman" w:hAnsi="Times New Roman" w:cs="Times New Roman"/>
        </w:rPr>
      </w:pPr>
    </w:p>
    <w:p w14:paraId="736D7D0C" w14:textId="77777777" w:rsidR="00B272DA" w:rsidRDefault="00B272DA" w:rsidP="00AB0A5B">
      <w:pPr>
        <w:pStyle w:val="Default"/>
        <w:rPr>
          <w:rFonts w:ascii="Times New Roman" w:hAnsi="Times New Roman" w:cs="Times New Roman"/>
        </w:rPr>
      </w:pPr>
    </w:p>
    <w:p w14:paraId="5DA9A3CE" w14:textId="77777777" w:rsidR="00E77A9B" w:rsidRDefault="00E77A9B" w:rsidP="00AB0A5B">
      <w:pPr>
        <w:pStyle w:val="Default"/>
        <w:rPr>
          <w:rFonts w:ascii="Times New Roman" w:hAnsi="Times New Roman" w:cs="Times New Roman"/>
        </w:rPr>
      </w:pPr>
    </w:p>
    <w:p w14:paraId="4FFDED80" w14:textId="77777777" w:rsidR="00E77A9B" w:rsidRDefault="00E77A9B" w:rsidP="00AB0A5B">
      <w:pPr>
        <w:pStyle w:val="Default"/>
        <w:rPr>
          <w:rFonts w:ascii="Times New Roman" w:hAnsi="Times New Roman" w:cs="Times New Roman"/>
        </w:rPr>
      </w:pPr>
    </w:p>
    <w:p w14:paraId="5B8D3545" w14:textId="77777777" w:rsidR="00E77A9B" w:rsidRDefault="00E77A9B" w:rsidP="00AB0A5B">
      <w:pPr>
        <w:pStyle w:val="Default"/>
        <w:rPr>
          <w:rFonts w:ascii="Times New Roman" w:hAnsi="Times New Roman" w:cs="Times New Roman"/>
        </w:rPr>
      </w:pPr>
    </w:p>
    <w:p w14:paraId="534175E0" w14:textId="77777777" w:rsidR="00E77A9B" w:rsidRDefault="00E77A9B" w:rsidP="00AB0A5B">
      <w:pPr>
        <w:pStyle w:val="Default"/>
        <w:rPr>
          <w:rFonts w:ascii="Times New Roman" w:hAnsi="Times New Roman" w:cs="Times New Roman"/>
        </w:rPr>
      </w:pPr>
    </w:p>
    <w:p w14:paraId="1153FC1A" w14:textId="77777777" w:rsidR="00E77A9B" w:rsidRDefault="00E77A9B" w:rsidP="00AB0A5B">
      <w:pPr>
        <w:pStyle w:val="Default"/>
        <w:rPr>
          <w:rFonts w:ascii="Times New Roman" w:hAnsi="Times New Roman" w:cs="Times New Roman"/>
        </w:rPr>
      </w:pPr>
    </w:p>
    <w:p w14:paraId="4A63199D" w14:textId="77777777" w:rsidR="00B272DA" w:rsidRDefault="00B272DA" w:rsidP="00AB0A5B">
      <w:pPr>
        <w:pStyle w:val="Default"/>
        <w:rPr>
          <w:rFonts w:ascii="Times New Roman" w:hAnsi="Times New Roman" w:cs="Times New Roman"/>
        </w:rPr>
      </w:pPr>
    </w:p>
    <w:p w14:paraId="56DA7739" w14:textId="77777777" w:rsidR="00B272DA" w:rsidRDefault="00B272DA" w:rsidP="00AB0A5B">
      <w:pPr>
        <w:pStyle w:val="Default"/>
        <w:rPr>
          <w:rFonts w:ascii="Times New Roman" w:hAnsi="Times New Roman" w:cs="Times New Roman"/>
        </w:rPr>
      </w:pPr>
    </w:p>
    <w:p w14:paraId="161CA1B9" w14:textId="77777777" w:rsidR="00B272DA" w:rsidRDefault="00B272DA" w:rsidP="00AB0A5B">
      <w:pPr>
        <w:pStyle w:val="Default"/>
        <w:rPr>
          <w:rFonts w:ascii="Times New Roman" w:hAnsi="Times New Roman" w:cs="Times New Roman"/>
        </w:rPr>
      </w:pPr>
    </w:p>
    <w:p w14:paraId="4BAB9E6E" w14:textId="77777777" w:rsidR="00B354F5" w:rsidRDefault="00B354F5" w:rsidP="00AB0A5B">
      <w:pPr>
        <w:pStyle w:val="Default"/>
        <w:rPr>
          <w:rFonts w:ascii="Times New Roman" w:hAnsi="Times New Roman" w:cs="Times New Roman"/>
        </w:rPr>
      </w:pPr>
    </w:p>
    <w:p w14:paraId="0AE6EEC6" w14:textId="77777777" w:rsidR="00AB0A5B" w:rsidRPr="00CB6E61" w:rsidRDefault="00AB0A5B" w:rsidP="008B2047">
      <w:pPr>
        <w:pStyle w:val="Default"/>
        <w:numPr>
          <w:ilvl w:val="0"/>
          <w:numId w:val="4"/>
        </w:numPr>
        <w:spacing w:after="120"/>
        <w:jc w:val="both"/>
        <w:rPr>
          <w:rFonts w:ascii="Times New Roman" w:hAnsi="Times New Roman" w:cs="Times New Roman"/>
          <w:b/>
        </w:rPr>
      </w:pPr>
      <w:r w:rsidRPr="00CB6E61">
        <w:rPr>
          <w:rFonts w:ascii="Times New Roman" w:hAnsi="Times New Roman" w:cs="Times New Roman"/>
          <w:b/>
        </w:rPr>
        <w:lastRenderedPageBreak/>
        <w:t xml:space="preserve">Procédures </w:t>
      </w:r>
    </w:p>
    <w:p w14:paraId="5862E0CB" w14:textId="77777777" w:rsidR="00AB0A5B" w:rsidRPr="00CB6E61" w:rsidRDefault="00AB0A5B" w:rsidP="008B2047">
      <w:pPr>
        <w:pStyle w:val="Default"/>
        <w:numPr>
          <w:ilvl w:val="1"/>
          <w:numId w:val="8"/>
        </w:numPr>
        <w:spacing w:after="120"/>
        <w:jc w:val="both"/>
        <w:rPr>
          <w:rFonts w:ascii="Times New Roman" w:hAnsi="Times New Roman" w:cs="Times New Roman"/>
          <w:b/>
        </w:rPr>
      </w:pPr>
      <w:r w:rsidRPr="00CB6E61">
        <w:rPr>
          <w:rFonts w:ascii="Times New Roman" w:hAnsi="Times New Roman" w:cs="Times New Roman"/>
          <w:b/>
        </w:rPr>
        <w:t>Définition et justi</w:t>
      </w:r>
      <w:r w:rsidR="007D0D5B" w:rsidRPr="00CB6E61">
        <w:rPr>
          <w:rFonts w:ascii="Times New Roman" w:hAnsi="Times New Roman" w:cs="Times New Roman"/>
          <w:b/>
        </w:rPr>
        <w:t xml:space="preserve">fication de l'échantillonnage </w:t>
      </w:r>
    </w:p>
    <w:p w14:paraId="6456B4CB" w14:textId="0400AF94" w:rsidR="007873B3" w:rsidRPr="00CB6E61" w:rsidRDefault="007873B3" w:rsidP="008B2047">
      <w:pPr>
        <w:jc w:val="both"/>
        <w:rPr>
          <w:rFonts w:ascii="Times New Roman" w:hAnsi="Times New Roman"/>
          <w:sz w:val="24"/>
          <w:szCs w:val="24"/>
        </w:rPr>
      </w:pPr>
      <w:r w:rsidRPr="00CB6E61">
        <w:rPr>
          <w:rFonts w:ascii="Times New Roman" w:hAnsi="Times New Roman"/>
          <w:sz w:val="24"/>
          <w:szCs w:val="24"/>
        </w:rPr>
        <w:t xml:space="preserve">L’échantillon de l’audit a porté sur </w:t>
      </w:r>
      <w:r w:rsidR="00B354F5">
        <w:rPr>
          <w:rFonts w:ascii="Times New Roman" w:hAnsi="Times New Roman"/>
          <w:sz w:val="24"/>
          <w:szCs w:val="24"/>
        </w:rPr>
        <w:t>six</w:t>
      </w:r>
      <w:r w:rsidR="00B51DB0" w:rsidRPr="00CB6E61">
        <w:rPr>
          <w:rFonts w:ascii="Times New Roman" w:hAnsi="Times New Roman"/>
          <w:sz w:val="24"/>
          <w:szCs w:val="24"/>
        </w:rPr>
        <w:t xml:space="preserve"> (0</w:t>
      </w:r>
      <w:r w:rsidR="00B354F5">
        <w:rPr>
          <w:rFonts w:ascii="Times New Roman" w:hAnsi="Times New Roman"/>
          <w:sz w:val="24"/>
          <w:szCs w:val="24"/>
        </w:rPr>
        <w:t>6</w:t>
      </w:r>
      <w:r w:rsidRPr="00CB6E61">
        <w:rPr>
          <w:rFonts w:ascii="Times New Roman" w:hAnsi="Times New Roman"/>
          <w:sz w:val="24"/>
          <w:szCs w:val="24"/>
        </w:rPr>
        <w:t xml:space="preserve">) dossiers </w:t>
      </w:r>
      <w:r w:rsidR="00B51DB0" w:rsidRPr="00CB6E61">
        <w:rPr>
          <w:rFonts w:ascii="Times New Roman" w:hAnsi="Times New Roman"/>
          <w:sz w:val="24"/>
          <w:szCs w:val="24"/>
        </w:rPr>
        <w:t xml:space="preserve">sur les </w:t>
      </w:r>
      <w:r w:rsidR="00B354F5">
        <w:rPr>
          <w:rFonts w:ascii="Times New Roman" w:hAnsi="Times New Roman"/>
          <w:sz w:val="24"/>
          <w:szCs w:val="24"/>
        </w:rPr>
        <w:t>six</w:t>
      </w:r>
      <w:r w:rsidR="00EF707A" w:rsidRPr="00CB6E61">
        <w:rPr>
          <w:rFonts w:ascii="Times New Roman" w:hAnsi="Times New Roman"/>
          <w:sz w:val="24"/>
          <w:szCs w:val="24"/>
        </w:rPr>
        <w:t xml:space="preserve"> </w:t>
      </w:r>
      <w:r w:rsidR="00B51DB0" w:rsidRPr="00CB6E61">
        <w:rPr>
          <w:rFonts w:ascii="Times New Roman" w:hAnsi="Times New Roman"/>
          <w:sz w:val="24"/>
          <w:szCs w:val="24"/>
        </w:rPr>
        <w:t>(</w:t>
      </w:r>
      <w:r w:rsidR="00B354F5">
        <w:rPr>
          <w:rFonts w:ascii="Times New Roman" w:hAnsi="Times New Roman"/>
          <w:sz w:val="24"/>
          <w:szCs w:val="24"/>
        </w:rPr>
        <w:t>06</w:t>
      </w:r>
      <w:r w:rsidR="00B51DB0" w:rsidRPr="00CB6E61">
        <w:rPr>
          <w:rFonts w:ascii="Times New Roman" w:hAnsi="Times New Roman"/>
          <w:sz w:val="24"/>
          <w:szCs w:val="24"/>
        </w:rPr>
        <w:t xml:space="preserve">) dossiers </w:t>
      </w:r>
      <w:r w:rsidRPr="00CB6E61">
        <w:rPr>
          <w:rFonts w:ascii="Times New Roman" w:hAnsi="Times New Roman"/>
          <w:sz w:val="24"/>
          <w:szCs w:val="24"/>
        </w:rPr>
        <w:t xml:space="preserve">de la liste de base fournit par l’AC, soit un taux de </w:t>
      </w:r>
      <w:r w:rsidR="00007669">
        <w:rPr>
          <w:rFonts w:ascii="Times New Roman" w:hAnsi="Times New Roman"/>
          <w:sz w:val="24"/>
          <w:szCs w:val="24"/>
        </w:rPr>
        <w:t>cent pour cent</w:t>
      </w:r>
      <w:r w:rsidRPr="00CB6E61">
        <w:rPr>
          <w:rFonts w:ascii="Times New Roman" w:hAnsi="Times New Roman"/>
          <w:sz w:val="24"/>
          <w:szCs w:val="24"/>
        </w:rPr>
        <w:t xml:space="preserve"> (</w:t>
      </w:r>
      <w:r w:rsidR="00B354F5">
        <w:rPr>
          <w:rFonts w:ascii="Times New Roman" w:hAnsi="Times New Roman"/>
          <w:sz w:val="24"/>
          <w:szCs w:val="24"/>
        </w:rPr>
        <w:t>100</w:t>
      </w:r>
      <w:r w:rsidRPr="00CB6E61">
        <w:rPr>
          <w:rFonts w:ascii="Times New Roman" w:hAnsi="Times New Roman"/>
          <w:sz w:val="24"/>
          <w:szCs w:val="24"/>
        </w:rPr>
        <w:t>%)</w:t>
      </w:r>
      <w:r w:rsidR="00BD467B" w:rsidRPr="00CB6E61">
        <w:rPr>
          <w:rFonts w:ascii="Times New Roman" w:hAnsi="Times New Roman"/>
          <w:sz w:val="24"/>
          <w:szCs w:val="24"/>
        </w:rPr>
        <w:t xml:space="preserve"> en nombre</w:t>
      </w:r>
      <w:r w:rsidRPr="00CB6E61">
        <w:rPr>
          <w:rFonts w:ascii="Times New Roman" w:hAnsi="Times New Roman"/>
          <w:sz w:val="24"/>
          <w:szCs w:val="24"/>
        </w:rPr>
        <w:t>.</w:t>
      </w:r>
    </w:p>
    <w:p w14:paraId="6D62C2E9" w14:textId="3CDE1EE8" w:rsidR="00F975C7" w:rsidRPr="00CB6E61" w:rsidRDefault="007F0658" w:rsidP="008B2047">
      <w:pPr>
        <w:jc w:val="both"/>
        <w:rPr>
          <w:rFonts w:ascii="Times New Roman" w:hAnsi="Times New Roman"/>
          <w:sz w:val="24"/>
          <w:szCs w:val="24"/>
        </w:rPr>
      </w:pPr>
      <w:r w:rsidRPr="00CB6E61">
        <w:rPr>
          <w:rFonts w:ascii="Times New Roman" w:hAnsi="Times New Roman"/>
          <w:sz w:val="24"/>
          <w:szCs w:val="24"/>
        </w:rPr>
        <w:t xml:space="preserve">Le volume des contrats soumis à </w:t>
      </w:r>
      <w:r w:rsidR="007873B3" w:rsidRPr="00CB6E61">
        <w:rPr>
          <w:rFonts w:ascii="Times New Roman" w:hAnsi="Times New Roman"/>
          <w:sz w:val="24"/>
          <w:szCs w:val="24"/>
        </w:rPr>
        <w:t>l’audit au tit</w:t>
      </w:r>
      <w:r w:rsidR="00B354F5">
        <w:rPr>
          <w:rFonts w:ascii="Times New Roman" w:hAnsi="Times New Roman"/>
          <w:sz w:val="24"/>
          <w:szCs w:val="24"/>
        </w:rPr>
        <w:t>re de l’exercice budgétaire 2024</w:t>
      </w:r>
      <w:r w:rsidR="007873B3" w:rsidRPr="00CB6E61">
        <w:rPr>
          <w:rFonts w:ascii="Times New Roman" w:hAnsi="Times New Roman"/>
          <w:sz w:val="24"/>
          <w:szCs w:val="24"/>
        </w:rPr>
        <w:t xml:space="preserve">, s’élève à </w:t>
      </w:r>
      <w:r w:rsidR="00E77A9B">
        <w:rPr>
          <w:rFonts w:ascii="Times New Roman" w:hAnsi="Times New Roman"/>
          <w:sz w:val="24"/>
          <w:szCs w:val="24"/>
        </w:rPr>
        <w:t>Trois</w:t>
      </w:r>
      <w:r w:rsidR="000B11AB" w:rsidRPr="00CB6E61">
        <w:rPr>
          <w:rFonts w:ascii="Times New Roman" w:hAnsi="Times New Roman"/>
          <w:sz w:val="24"/>
          <w:szCs w:val="24"/>
        </w:rPr>
        <w:t xml:space="preserve"> </w:t>
      </w:r>
      <w:r w:rsidR="00B354F5">
        <w:rPr>
          <w:rFonts w:ascii="Times New Roman" w:hAnsi="Times New Roman"/>
          <w:sz w:val="24"/>
          <w:szCs w:val="24"/>
        </w:rPr>
        <w:t xml:space="preserve">cent </w:t>
      </w:r>
      <w:r w:rsidR="00E77A9B">
        <w:rPr>
          <w:rFonts w:ascii="Times New Roman" w:hAnsi="Times New Roman"/>
          <w:sz w:val="24"/>
          <w:szCs w:val="24"/>
        </w:rPr>
        <w:t xml:space="preserve">soixante-seize </w:t>
      </w:r>
      <w:r w:rsidR="000B11AB" w:rsidRPr="00CB6E61">
        <w:rPr>
          <w:rFonts w:ascii="Times New Roman" w:hAnsi="Times New Roman"/>
          <w:sz w:val="24"/>
          <w:szCs w:val="24"/>
        </w:rPr>
        <w:t xml:space="preserve">millions </w:t>
      </w:r>
      <w:r w:rsidR="00E77A9B">
        <w:rPr>
          <w:rFonts w:ascii="Times New Roman" w:hAnsi="Times New Roman"/>
          <w:sz w:val="24"/>
          <w:szCs w:val="24"/>
        </w:rPr>
        <w:t>soixante</w:t>
      </w:r>
      <w:r w:rsidR="000B11AB" w:rsidRPr="00CB6E61">
        <w:rPr>
          <w:rFonts w:ascii="Times New Roman" w:hAnsi="Times New Roman"/>
          <w:sz w:val="24"/>
          <w:szCs w:val="24"/>
        </w:rPr>
        <w:t xml:space="preserve"> mille </w:t>
      </w:r>
      <w:r w:rsidR="00E77A9B">
        <w:rPr>
          <w:rFonts w:ascii="Times New Roman" w:hAnsi="Times New Roman"/>
          <w:sz w:val="24"/>
          <w:szCs w:val="24"/>
        </w:rPr>
        <w:t>quatre</w:t>
      </w:r>
      <w:r w:rsidR="006E5D58" w:rsidRPr="00CB6E61">
        <w:rPr>
          <w:rFonts w:ascii="Times New Roman" w:hAnsi="Times New Roman"/>
          <w:sz w:val="24"/>
          <w:szCs w:val="24"/>
        </w:rPr>
        <w:t xml:space="preserve"> cent </w:t>
      </w:r>
      <w:r w:rsidR="00163439" w:rsidRPr="00CB6E61">
        <w:rPr>
          <w:rFonts w:ascii="Times New Roman" w:hAnsi="Times New Roman"/>
          <w:sz w:val="24"/>
          <w:szCs w:val="24"/>
        </w:rPr>
        <w:t xml:space="preserve">Ariary </w:t>
      </w:r>
      <w:r w:rsidR="000B11AB" w:rsidRPr="00CB6E61">
        <w:rPr>
          <w:rFonts w:ascii="Times New Roman" w:hAnsi="Times New Roman"/>
          <w:sz w:val="24"/>
          <w:szCs w:val="24"/>
        </w:rPr>
        <w:t>(</w:t>
      </w:r>
      <w:r w:rsidR="000D76EB" w:rsidRPr="00CB6E61">
        <w:rPr>
          <w:rFonts w:ascii="Times New Roman" w:hAnsi="Times New Roman"/>
          <w:sz w:val="24"/>
          <w:szCs w:val="24"/>
        </w:rPr>
        <w:t xml:space="preserve">Ariary </w:t>
      </w:r>
      <w:r w:rsidR="00E77A9B">
        <w:rPr>
          <w:rFonts w:ascii="Times New Roman" w:hAnsi="Times New Roman"/>
          <w:sz w:val="24"/>
          <w:szCs w:val="24"/>
        </w:rPr>
        <w:t>376 060 400</w:t>
      </w:r>
      <w:r w:rsidR="004B6044" w:rsidRPr="00CB6E61">
        <w:rPr>
          <w:rFonts w:ascii="Times New Roman" w:hAnsi="Times New Roman"/>
          <w:sz w:val="24"/>
          <w:szCs w:val="24"/>
        </w:rPr>
        <w:t>)</w:t>
      </w:r>
      <w:r w:rsidR="004B6044">
        <w:rPr>
          <w:rFonts w:ascii="Times New Roman" w:hAnsi="Times New Roman"/>
          <w:sz w:val="24"/>
          <w:szCs w:val="24"/>
        </w:rPr>
        <w:t>.</w:t>
      </w:r>
      <w:r w:rsidR="007873B3" w:rsidRPr="00CB6E61">
        <w:rPr>
          <w:rFonts w:ascii="Times New Roman" w:hAnsi="Times New Roman"/>
          <w:sz w:val="24"/>
          <w:szCs w:val="24"/>
        </w:rPr>
        <w:t xml:space="preserve">        </w:t>
      </w:r>
    </w:p>
    <w:p w14:paraId="00DC4575" w14:textId="77777777" w:rsidR="00AB0A5B" w:rsidRPr="00CB6E61" w:rsidRDefault="00AB0A5B" w:rsidP="008B2047">
      <w:pPr>
        <w:pStyle w:val="Default"/>
        <w:numPr>
          <w:ilvl w:val="1"/>
          <w:numId w:val="8"/>
        </w:numPr>
        <w:spacing w:after="120"/>
        <w:jc w:val="both"/>
        <w:rPr>
          <w:rFonts w:ascii="Times New Roman" w:hAnsi="Times New Roman" w:cs="Times New Roman"/>
          <w:b/>
        </w:rPr>
      </w:pPr>
      <w:r w:rsidRPr="00CB6E61">
        <w:rPr>
          <w:rFonts w:ascii="Times New Roman" w:hAnsi="Times New Roman" w:cs="Times New Roman"/>
          <w:b/>
        </w:rPr>
        <w:t>Tableau des transactions de passation de marchés qui</w:t>
      </w:r>
      <w:r w:rsidR="007D0D5B" w:rsidRPr="00CB6E61">
        <w:rPr>
          <w:rFonts w:ascii="Times New Roman" w:hAnsi="Times New Roman" w:cs="Times New Roman"/>
          <w:b/>
        </w:rPr>
        <w:t xml:space="preserve"> ont fait l'objet d'un examen </w:t>
      </w:r>
    </w:p>
    <w:p w14:paraId="1D6140B2" w14:textId="77777777" w:rsidR="00AB0A5B" w:rsidRPr="00CB6E61" w:rsidRDefault="00AB0A5B" w:rsidP="00AB0A5B">
      <w:pPr>
        <w:pStyle w:val="Default"/>
        <w:rPr>
          <w:rFonts w:ascii="Times New Roman" w:hAnsi="Times New Roman" w:cs="Times New Roman"/>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1560"/>
        <w:gridCol w:w="1984"/>
        <w:gridCol w:w="1559"/>
        <w:gridCol w:w="1701"/>
      </w:tblGrid>
      <w:tr w:rsidR="004A7A97" w:rsidRPr="00CB6E61" w14:paraId="50C3B56E" w14:textId="77777777" w:rsidTr="00412B57">
        <w:tc>
          <w:tcPr>
            <w:tcW w:w="1277" w:type="dxa"/>
            <w:shd w:val="clear" w:color="auto" w:fill="auto"/>
          </w:tcPr>
          <w:p w14:paraId="36FBA011" w14:textId="77777777" w:rsidR="00AB0A5B" w:rsidRPr="00CB6E61" w:rsidRDefault="00AB0A5B" w:rsidP="00734AF5">
            <w:pPr>
              <w:spacing w:after="0" w:line="240" w:lineRule="auto"/>
              <w:rPr>
                <w:rFonts w:ascii="Times New Roman" w:hAnsi="Times New Roman"/>
                <w:sz w:val="24"/>
                <w:szCs w:val="24"/>
              </w:rPr>
            </w:pPr>
            <w:r w:rsidRPr="00CB6E61">
              <w:rPr>
                <w:rFonts w:ascii="Times New Roman" w:hAnsi="Times New Roman"/>
                <w:sz w:val="24"/>
                <w:szCs w:val="24"/>
              </w:rPr>
              <w:t xml:space="preserve">Catégorie de dépenses </w:t>
            </w:r>
          </w:p>
        </w:tc>
        <w:tc>
          <w:tcPr>
            <w:tcW w:w="2976" w:type="dxa"/>
            <w:shd w:val="clear" w:color="auto" w:fill="auto"/>
          </w:tcPr>
          <w:p w14:paraId="6E388261" w14:textId="77777777" w:rsidR="00AB0A5B" w:rsidRPr="00CB6E61" w:rsidRDefault="00AB0A5B" w:rsidP="00D53CD7">
            <w:pPr>
              <w:spacing w:after="0" w:line="240" w:lineRule="auto"/>
              <w:rPr>
                <w:rFonts w:ascii="Times New Roman" w:hAnsi="Times New Roman"/>
                <w:sz w:val="24"/>
                <w:szCs w:val="24"/>
              </w:rPr>
            </w:pPr>
            <w:r w:rsidRPr="00CB6E61">
              <w:rPr>
                <w:rFonts w:ascii="Times New Roman" w:hAnsi="Times New Roman"/>
                <w:sz w:val="24"/>
                <w:szCs w:val="24"/>
              </w:rPr>
              <w:t>Description de la transaction</w:t>
            </w:r>
          </w:p>
        </w:tc>
        <w:tc>
          <w:tcPr>
            <w:tcW w:w="1560" w:type="dxa"/>
            <w:shd w:val="clear" w:color="auto" w:fill="auto"/>
          </w:tcPr>
          <w:p w14:paraId="08EEAF70" w14:textId="77777777" w:rsidR="00AB0A5B" w:rsidRPr="00CB6E61" w:rsidRDefault="00AB0A5B" w:rsidP="00D53CD7">
            <w:pPr>
              <w:spacing w:after="0" w:line="240" w:lineRule="auto"/>
              <w:rPr>
                <w:rFonts w:ascii="Times New Roman" w:hAnsi="Times New Roman"/>
                <w:sz w:val="24"/>
                <w:szCs w:val="24"/>
              </w:rPr>
            </w:pPr>
            <w:r w:rsidRPr="00CB6E61">
              <w:rPr>
                <w:rFonts w:ascii="Times New Roman" w:hAnsi="Times New Roman"/>
                <w:sz w:val="24"/>
                <w:szCs w:val="24"/>
              </w:rPr>
              <w:t>Mode de passation des marchés</w:t>
            </w:r>
          </w:p>
        </w:tc>
        <w:tc>
          <w:tcPr>
            <w:tcW w:w="1984" w:type="dxa"/>
            <w:shd w:val="clear" w:color="auto" w:fill="auto"/>
          </w:tcPr>
          <w:p w14:paraId="47CD1A41" w14:textId="77777777" w:rsidR="00AB0A5B" w:rsidRPr="00CB6E61" w:rsidRDefault="00AB0A5B" w:rsidP="004A7A97">
            <w:pPr>
              <w:spacing w:after="0" w:line="240" w:lineRule="auto"/>
              <w:rPr>
                <w:rFonts w:ascii="Times New Roman" w:hAnsi="Times New Roman"/>
                <w:sz w:val="24"/>
                <w:szCs w:val="24"/>
              </w:rPr>
            </w:pPr>
            <w:r w:rsidRPr="00CB6E61">
              <w:rPr>
                <w:rFonts w:ascii="Times New Roman" w:hAnsi="Times New Roman"/>
                <w:sz w:val="24"/>
                <w:szCs w:val="24"/>
              </w:rPr>
              <w:t>Nom du contractant</w:t>
            </w:r>
          </w:p>
        </w:tc>
        <w:tc>
          <w:tcPr>
            <w:tcW w:w="1559" w:type="dxa"/>
            <w:shd w:val="clear" w:color="auto" w:fill="auto"/>
          </w:tcPr>
          <w:p w14:paraId="2274FCCB" w14:textId="77777777" w:rsidR="00AB0A5B" w:rsidRPr="00CB6E61" w:rsidRDefault="00AB0A5B" w:rsidP="007873B3">
            <w:pPr>
              <w:spacing w:after="0" w:line="240" w:lineRule="auto"/>
              <w:rPr>
                <w:rFonts w:ascii="Times New Roman" w:hAnsi="Times New Roman"/>
                <w:sz w:val="24"/>
                <w:szCs w:val="24"/>
              </w:rPr>
            </w:pPr>
            <w:r w:rsidRPr="00CB6E61">
              <w:rPr>
                <w:rFonts w:ascii="Times New Roman" w:hAnsi="Times New Roman"/>
                <w:sz w:val="24"/>
                <w:szCs w:val="24"/>
              </w:rPr>
              <w:t>Montant HT</w:t>
            </w:r>
            <w:r w:rsidR="007D0D5B" w:rsidRPr="00CB6E61">
              <w:rPr>
                <w:rFonts w:ascii="Times New Roman" w:hAnsi="Times New Roman"/>
                <w:sz w:val="24"/>
                <w:szCs w:val="24"/>
              </w:rPr>
              <w:t xml:space="preserve"> </w:t>
            </w:r>
            <w:r w:rsidR="00A94154" w:rsidRPr="00CB6E61">
              <w:rPr>
                <w:rFonts w:ascii="Times New Roman" w:hAnsi="Times New Roman"/>
                <w:sz w:val="24"/>
                <w:szCs w:val="24"/>
              </w:rPr>
              <w:t>(Ar</w:t>
            </w:r>
            <w:r w:rsidR="000D76EB" w:rsidRPr="00CB6E61">
              <w:rPr>
                <w:rFonts w:ascii="Times New Roman" w:hAnsi="Times New Roman"/>
                <w:sz w:val="24"/>
                <w:szCs w:val="24"/>
              </w:rPr>
              <w:t>iary</w:t>
            </w:r>
            <w:r w:rsidRPr="00CB6E61">
              <w:rPr>
                <w:rFonts w:ascii="Times New Roman" w:hAnsi="Times New Roman"/>
                <w:sz w:val="24"/>
                <w:szCs w:val="24"/>
              </w:rPr>
              <w:t>)</w:t>
            </w:r>
          </w:p>
        </w:tc>
        <w:tc>
          <w:tcPr>
            <w:tcW w:w="1701" w:type="dxa"/>
            <w:shd w:val="clear" w:color="auto" w:fill="auto"/>
          </w:tcPr>
          <w:p w14:paraId="7D12AEAA" w14:textId="77777777" w:rsidR="00AB0A5B" w:rsidRPr="00CB6E61" w:rsidRDefault="00AB0A5B" w:rsidP="00D53CD7">
            <w:pPr>
              <w:spacing w:after="0" w:line="240" w:lineRule="auto"/>
              <w:rPr>
                <w:rFonts w:ascii="Times New Roman" w:hAnsi="Times New Roman"/>
                <w:sz w:val="24"/>
                <w:szCs w:val="24"/>
              </w:rPr>
            </w:pPr>
            <w:r w:rsidRPr="00CB6E61">
              <w:rPr>
                <w:rFonts w:ascii="Times New Roman" w:hAnsi="Times New Roman"/>
                <w:sz w:val="24"/>
                <w:szCs w:val="24"/>
              </w:rPr>
              <w:t>Etat d’avancement de l’exécution</w:t>
            </w:r>
          </w:p>
        </w:tc>
      </w:tr>
      <w:tr w:rsidR="00E77A9B" w:rsidRPr="00CB6E61" w14:paraId="330484B6" w14:textId="77777777" w:rsidTr="00412B57">
        <w:tc>
          <w:tcPr>
            <w:tcW w:w="1277" w:type="dxa"/>
            <w:shd w:val="clear" w:color="auto" w:fill="auto"/>
          </w:tcPr>
          <w:p w14:paraId="7F141898" w14:textId="79DAD664" w:rsidR="00E77A9B" w:rsidRPr="00CB6E61" w:rsidRDefault="00E77A9B" w:rsidP="00D53CD7">
            <w:pPr>
              <w:spacing w:after="0" w:line="240" w:lineRule="auto"/>
              <w:rPr>
                <w:rFonts w:ascii="Times New Roman" w:hAnsi="Times New Roman"/>
                <w:sz w:val="24"/>
                <w:szCs w:val="24"/>
              </w:rPr>
            </w:pPr>
            <w:r>
              <w:rPr>
                <w:rFonts w:ascii="Times New Roman" w:hAnsi="Times New Roman"/>
                <w:sz w:val="24"/>
                <w:szCs w:val="24"/>
              </w:rPr>
              <w:t>Biens</w:t>
            </w:r>
          </w:p>
        </w:tc>
        <w:tc>
          <w:tcPr>
            <w:tcW w:w="2976" w:type="dxa"/>
            <w:shd w:val="clear" w:color="auto" w:fill="auto"/>
          </w:tcPr>
          <w:p w14:paraId="13442578" w14:textId="2B181302" w:rsidR="00E77A9B" w:rsidRPr="00B354F5" w:rsidRDefault="00E77A9B" w:rsidP="00B354F5">
            <w:pPr>
              <w:spacing w:after="0" w:line="240" w:lineRule="auto"/>
              <w:rPr>
                <w:rFonts w:ascii="Times New Roman" w:hAnsi="Times New Roman"/>
                <w:sz w:val="24"/>
                <w:szCs w:val="24"/>
              </w:rPr>
            </w:pPr>
            <w:r w:rsidRPr="00B354F5">
              <w:rPr>
                <w:rFonts w:ascii="Times New Roman" w:hAnsi="Times New Roman"/>
                <w:sz w:val="24"/>
                <w:szCs w:val="24"/>
              </w:rPr>
              <w:t>Fourniture et livraison des équipements pour les RPCA</w:t>
            </w:r>
            <w:r>
              <w:rPr>
                <w:rFonts w:ascii="Times New Roman" w:hAnsi="Times New Roman"/>
                <w:sz w:val="24"/>
                <w:szCs w:val="24"/>
              </w:rPr>
              <w:t xml:space="preserve"> </w:t>
            </w:r>
            <w:r w:rsidRPr="00B354F5">
              <w:rPr>
                <w:rFonts w:ascii="Times New Roman" w:hAnsi="Times New Roman"/>
                <w:sz w:val="24"/>
                <w:szCs w:val="24"/>
              </w:rPr>
              <w:t xml:space="preserve"> dans les Régions Androy et Anosy réparties en cinq (05) lots:</w:t>
            </w:r>
          </w:p>
          <w:p w14:paraId="4100850A" w14:textId="385E350D" w:rsidR="00E77A9B" w:rsidRPr="00CB6E61" w:rsidRDefault="00E77A9B" w:rsidP="00B354F5">
            <w:pPr>
              <w:spacing w:after="0" w:line="240" w:lineRule="auto"/>
              <w:rPr>
                <w:rFonts w:ascii="Times New Roman" w:hAnsi="Times New Roman"/>
                <w:sz w:val="24"/>
                <w:szCs w:val="24"/>
              </w:rPr>
            </w:pPr>
            <w:r w:rsidRPr="00B354F5">
              <w:rPr>
                <w:rFonts w:ascii="Times New Roman" w:hAnsi="Times New Roman"/>
                <w:sz w:val="24"/>
                <w:szCs w:val="24"/>
              </w:rPr>
              <w:t>Lot 1 : Matériels de stockage et de conditionnement pour la Commune rurale Beabo</w:t>
            </w:r>
          </w:p>
        </w:tc>
        <w:tc>
          <w:tcPr>
            <w:tcW w:w="1560" w:type="dxa"/>
            <w:shd w:val="clear" w:color="auto" w:fill="auto"/>
          </w:tcPr>
          <w:p w14:paraId="4BFCBA5B" w14:textId="5A7F16B9" w:rsidR="00E77A9B" w:rsidRPr="00CB6E61" w:rsidRDefault="00E77A9B" w:rsidP="00B354F5">
            <w:pPr>
              <w:spacing w:after="0" w:line="240" w:lineRule="auto"/>
              <w:rPr>
                <w:rFonts w:ascii="Times New Roman" w:hAnsi="Times New Roman"/>
                <w:sz w:val="24"/>
                <w:szCs w:val="24"/>
              </w:rPr>
            </w:pPr>
            <w:r w:rsidRPr="00CB6E61">
              <w:rPr>
                <w:rFonts w:ascii="Times New Roman" w:hAnsi="Times New Roman"/>
                <w:sz w:val="24"/>
                <w:szCs w:val="24"/>
              </w:rPr>
              <w:t>Appel d’offres National</w:t>
            </w:r>
          </w:p>
        </w:tc>
        <w:tc>
          <w:tcPr>
            <w:tcW w:w="1984" w:type="dxa"/>
            <w:shd w:val="clear" w:color="auto" w:fill="auto"/>
          </w:tcPr>
          <w:p w14:paraId="39861A36" w14:textId="0003615E" w:rsidR="00E77A9B" w:rsidRPr="00CB6E61" w:rsidRDefault="00412B57" w:rsidP="00D53CD7">
            <w:pPr>
              <w:spacing w:after="0" w:line="240" w:lineRule="auto"/>
              <w:rPr>
                <w:rFonts w:ascii="Times New Roman" w:hAnsi="Times New Roman"/>
                <w:sz w:val="24"/>
                <w:szCs w:val="24"/>
              </w:rPr>
            </w:pPr>
            <w:r>
              <w:rPr>
                <w:rFonts w:ascii="Times New Roman" w:hAnsi="Times New Roman"/>
                <w:noProof/>
                <w:sz w:val="24"/>
                <w:szCs w:val="24"/>
              </w:rPr>
              <w:t>RAJAOBELINA MARIE ENRIQUE </w:t>
            </w:r>
          </w:p>
        </w:tc>
        <w:tc>
          <w:tcPr>
            <w:tcW w:w="1559" w:type="dxa"/>
            <w:shd w:val="clear" w:color="auto" w:fill="auto"/>
          </w:tcPr>
          <w:p w14:paraId="68A86BB2" w14:textId="621091CE" w:rsidR="00E77A9B" w:rsidRPr="00CB6E61" w:rsidRDefault="00E77A9B" w:rsidP="004A7A97">
            <w:pPr>
              <w:spacing w:after="0" w:line="240" w:lineRule="auto"/>
              <w:jc w:val="right"/>
              <w:rPr>
                <w:rFonts w:ascii="Times New Roman" w:hAnsi="Times New Roman"/>
                <w:sz w:val="24"/>
                <w:szCs w:val="24"/>
              </w:rPr>
            </w:pPr>
            <w:r>
              <w:rPr>
                <w:rFonts w:ascii="Times New Roman" w:hAnsi="Times New Roman"/>
                <w:sz w:val="24"/>
                <w:szCs w:val="24"/>
              </w:rPr>
              <w:t>78 800 800</w:t>
            </w:r>
          </w:p>
        </w:tc>
        <w:tc>
          <w:tcPr>
            <w:tcW w:w="1701" w:type="dxa"/>
            <w:shd w:val="clear" w:color="auto" w:fill="auto"/>
          </w:tcPr>
          <w:p w14:paraId="203882F4" w14:textId="3B62CF1B" w:rsidR="00E77A9B" w:rsidRPr="00CB6E61" w:rsidRDefault="00E77A9B" w:rsidP="00D53CD7">
            <w:pPr>
              <w:spacing w:after="0" w:line="240" w:lineRule="auto"/>
              <w:rPr>
                <w:rFonts w:ascii="Times New Roman" w:hAnsi="Times New Roman"/>
                <w:sz w:val="24"/>
                <w:szCs w:val="24"/>
              </w:rPr>
            </w:pPr>
            <w:r w:rsidRPr="00B354F5">
              <w:rPr>
                <w:rFonts w:ascii="Times New Roman" w:hAnsi="Times New Roman"/>
                <w:sz w:val="24"/>
                <w:szCs w:val="24"/>
              </w:rPr>
              <w:t>Attente livraison</w:t>
            </w:r>
          </w:p>
        </w:tc>
      </w:tr>
      <w:tr w:rsidR="00E77A9B" w:rsidRPr="00CB6E61" w14:paraId="16A2F8D8" w14:textId="77777777" w:rsidTr="00412B57">
        <w:tc>
          <w:tcPr>
            <w:tcW w:w="1277" w:type="dxa"/>
            <w:shd w:val="clear" w:color="auto" w:fill="auto"/>
          </w:tcPr>
          <w:p w14:paraId="4F640B30" w14:textId="05B7BC51" w:rsidR="00E77A9B" w:rsidRPr="00CB6E61" w:rsidRDefault="00E77A9B" w:rsidP="00D53CD7">
            <w:pPr>
              <w:spacing w:after="0" w:line="240" w:lineRule="auto"/>
              <w:rPr>
                <w:rFonts w:ascii="Times New Roman" w:hAnsi="Times New Roman"/>
                <w:sz w:val="24"/>
                <w:szCs w:val="24"/>
              </w:rPr>
            </w:pPr>
            <w:r>
              <w:rPr>
                <w:rFonts w:ascii="Times New Roman" w:hAnsi="Times New Roman"/>
                <w:sz w:val="24"/>
                <w:szCs w:val="24"/>
              </w:rPr>
              <w:t>Biens</w:t>
            </w:r>
          </w:p>
        </w:tc>
        <w:tc>
          <w:tcPr>
            <w:tcW w:w="2976" w:type="dxa"/>
            <w:shd w:val="clear" w:color="auto" w:fill="auto"/>
          </w:tcPr>
          <w:p w14:paraId="33749311" w14:textId="3C58951C" w:rsidR="00E77A9B" w:rsidRPr="00B354F5" w:rsidRDefault="00E77A9B" w:rsidP="00B354F5">
            <w:pPr>
              <w:spacing w:after="0" w:line="240" w:lineRule="auto"/>
              <w:rPr>
                <w:rFonts w:ascii="Times New Roman" w:hAnsi="Times New Roman"/>
                <w:sz w:val="24"/>
                <w:szCs w:val="24"/>
              </w:rPr>
            </w:pPr>
            <w:r w:rsidRPr="00B354F5">
              <w:rPr>
                <w:rFonts w:ascii="Times New Roman" w:hAnsi="Times New Roman"/>
                <w:sz w:val="24"/>
                <w:szCs w:val="24"/>
              </w:rPr>
              <w:t xml:space="preserve">Fourniture et livraison des équipements pour les </w:t>
            </w:r>
            <w:r>
              <w:rPr>
                <w:rFonts w:ascii="Times New Roman" w:hAnsi="Times New Roman"/>
                <w:sz w:val="24"/>
                <w:szCs w:val="24"/>
              </w:rPr>
              <w:t>RPCA</w:t>
            </w:r>
            <w:r w:rsidRPr="00B354F5">
              <w:rPr>
                <w:rFonts w:ascii="Times New Roman" w:hAnsi="Times New Roman"/>
                <w:sz w:val="24"/>
                <w:szCs w:val="24"/>
              </w:rPr>
              <w:t xml:space="preserve"> dans les Régions Androy et Anosy réparties en cinq (05) lots:</w:t>
            </w:r>
          </w:p>
          <w:p w14:paraId="4C0E1ECE" w14:textId="1A3AD329" w:rsidR="00E77A9B" w:rsidRPr="00CB6E61" w:rsidRDefault="00E77A9B" w:rsidP="00B354F5">
            <w:pPr>
              <w:spacing w:after="0" w:line="240" w:lineRule="auto"/>
              <w:rPr>
                <w:rFonts w:ascii="Times New Roman" w:hAnsi="Times New Roman"/>
                <w:sz w:val="24"/>
                <w:szCs w:val="24"/>
              </w:rPr>
            </w:pPr>
            <w:r w:rsidRPr="00B354F5">
              <w:rPr>
                <w:rFonts w:ascii="Times New Roman" w:hAnsi="Times New Roman"/>
                <w:sz w:val="24"/>
                <w:szCs w:val="24"/>
              </w:rPr>
              <w:t>Lot 2 : Matériels de stockage et de conditionnement pour la Commune rurale Behara</w:t>
            </w:r>
          </w:p>
        </w:tc>
        <w:tc>
          <w:tcPr>
            <w:tcW w:w="1560" w:type="dxa"/>
            <w:shd w:val="clear" w:color="auto" w:fill="auto"/>
          </w:tcPr>
          <w:p w14:paraId="54C0B407" w14:textId="61D42009" w:rsidR="00E77A9B" w:rsidRPr="00CB6E61" w:rsidRDefault="00E77A9B" w:rsidP="00D53CD7">
            <w:pPr>
              <w:spacing w:after="0" w:line="240" w:lineRule="auto"/>
              <w:rPr>
                <w:rFonts w:ascii="Times New Roman" w:hAnsi="Times New Roman"/>
                <w:sz w:val="24"/>
                <w:szCs w:val="24"/>
              </w:rPr>
            </w:pPr>
            <w:r w:rsidRPr="00CB6E61">
              <w:rPr>
                <w:rFonts w:ascii="Times New Roman" w:hAnsi="Times New Roman"/>
                <w:sz w:val="24"/>
                <w:szCs w:val="24"/>
              </w:rPr>
              <w:t>Appel d’offres National</w:t>
            </w:r>
          </w:p>
        </w:tc>
        <w:tc>
          <w:tcPr>
            <w:tcW w:w="1984" w:type="dxa"/>
            <w:shd w:val="clear" w:color="auto" w:fill="auto"/>
          </w:tcPr>
          <w:p w14:paraId="7FC75FA8" w14:textId="1CBB0607" w:rsidR="00E77A9B" w:rsidRPr="00CB6E61" w:rsidRDefault="00412B57" w:rsidP="00D53CD7">
            <w:pPr>
              <w:spacing w:after="0" w:line="240" w:lineRule="auto"/>
              <w:rPr>
                <w:rFonts w:ascii="Times New Roman" w:hAnsi="Times New Roman"/>
                <w:sz w:val="24"/>
                <w:szCs w:val="24"/>
              </w:rPr>
            </w:pPr>
            <w:r>
              <w:rPr>
                <w:rFonts w:ascii="Times New Roman" w:hAnsi="Times New Roman"/>
                <w:noProof/>
                <w:sz w:val="24"/>
                <w:szCs w:val="24"/>
              </w:rPr>
              <w:t>RAJAOBELINA MARIE ENRIQUE </w:t>
            </w:r>
          </w:p>
        </w:tc>
        <w:tc>
          <w:tcPr>
            <w:tcW w:w="1559" w:type="dxa"/>
            <w:shd w:val="clear" w:color="auto" w:fill="auto"/>
          </w:tcPr>
          <w:p w14:paraId="1EADBE8C" w14:textId="61C8FF9C" w:rsidR="00E77A9B" w:rsidRPr="00CB6E61" w:rsidRDefault="00E77A9B" w:rsidP="004A7A97">
            <w:pPr>
              <w:spacing w:after="0" w:line="240" w:lineRule="auto"/>
              <w:jc w:val="right"/>
              <w:rPr>
                <w:rFonts w:ascii="Times New Roman" w:hAnsi="Times New Roman"/>
                <w:sz w:val="24"/>
                <w:szCs w:val="24"/>
              </w:rPr>
            </w:pPr>
            <w:r>
              <w:rPr>
                <w:rFonts w:ascii="Times New Roman" w:hAnsi="Times New Roman"/>
                <w:sz w:val="24"/>
                <w:szCs w:val="24"/>
              </w:rPr>
              <w:t>79 500 000</w:t>
            </w:r>
          </w:p>
        </w:tc>
        <w:tc>
          <w:tcPr>
            <w:tcW w:w="1701" w:type="dxa"/>
            <w:shd w:val="clear" w:color="auto" w:fill="auto"/>
          </w:tcPr>
          <w:p w14:paraId="0A73C6EC" w14:textId="03424F8F" w:rsidR="00E77A9B" w:rsidRPr="00CB6E61" w:rsidRDefault="00E77A9B" w:rsidP="00D53CD7">
            <w:pPr>
              <w:spacing w:after="0" w:line="240" w:lineRule="auto"/>
              <w:rPr>
                <w:rFonts w:ascii="Times New Roman" w:hAnsi="Times New Roman"/>
                <w:sz w:val="24"/>
                <w:szCs w:val="24"/>
              </w:rPr>
            </w:pPr>
            <w:r w:rsidRPr="00B354F5">
              <w:rPr>
                <w:rFonts w:ascii="Times New Roman" w:hAnsi="Times New Roman"/>
                <w:sz w:val="24"/>
                <w:szCs w:val="24"/>
              </w:rPr>
              <w:t>Attente livraison</w:t>
            </w:r>
          </w:p>
        </w:tc>
      </w:tr>
      <w:tr w:rsidR="001F3679" w:rsidRPr="00CB6E61" w14:paraId="56DC5C5F" w14:textId="77777777" w:rsidTr="00412B57">
        <w:tc>
          <w:tcPr>
            <w:tcW w:w="1277" w:type="dxa"/>
            <w:shd w:val="clear" w:color="auto" w:fill="auto"/>
          </w:tcPr>
          <w:p w14:paraId="05313749" w14:textId="338D2E50" w:rsidR="001F3679" w:rsidRPr="00CB6E61" w:rsidRDefault="00B354F5" w:rsidP="00D53CD7">
            <w:pPr>
              <w:spacing w:after="0" w:line="240" w:lineRule="auto"/>
              <w:rPr>
                <w:rFonts w:ascii="Times New Roman" w:hAnsi="Times New Roman"/>
                <w:sz w:val="24"/>
                <w:szCs w:val="24"/>
              </w:rPr>
            </w:pPr>
            <w:r>
              <w:rPr>
                <w:rFonts w:ascii="Times New Roman" w:hAnsi="Times New Roman"/>
                <w:sz w:val="24"/>
                <w:szCs w:val="24"/>
              </w:rPr>
              <w:t>Biens</w:t>
            </w:r>
            <w:r w:rsidR="001F3679" w:rsidRPr="00CB6E61">
              <w:rPr>
                <w:rFonts w:ascii="Times New Roman" w:hAnsi="Times New Roman"/>
                <w:sz w:val="24"/>
                <w:szCs w:val="24"/>
              </w:rPr>
              <w:t xml:space="preserve"> </w:t>
            </w:r>
          </w:p>
        </w:tc>
        <w:tc>
          <w:tcPr>
            <w:tcW w:w="2976" w:type="dxa"/>
            <w:shd w:val="clear" w:color="auto" w:fill="auto"/>
          </w:tcPr>
          <w:p w14:paraId="0C8D37E4" w14:textId="58B46CB2" w:rsidR="00B354F5" w:rsidRPr="00B354F5" w:rsidRDefault="00B354F5" w:rsidP="00B354F5">
            <w:pPr>
              <w:spacing w:after="0" w:line="240" w:lineRule="auto"/>
              <w:rPr>
                <w:rFonts w:ascii="Times New Roman" w:hAnsi="Times New Roman"/>
              </w:rPr>
            </w:pPr>
            <w:r w:rsidRPr="00B354F5">
              <w:rPr>
                <w:rFonts w:ascii="Times New Roman" w:hAnsi="Times New Roman"/>
              </w:rPr>
              <w:t>Fourniture et livraison des équipements pour les RPCA dans les Régions Androy et Anosy réparties en cinq (05) lots:</w:t>
            </w:r>
          </w:p>
          <w:p w14:paraId="4C22A391" w14:textId="20A5E512" w:rsidR="001F3679" w:rsidRPr="00CB6E61" w:rsidRDefault="00B354F5" w:rsidP="00B354F5">
            <w:pPr>
              <w:spacing w:after="0" w:line="240" w:lineRule="auto"/>
              <w:rPr>
                <w:rFonts w:ascii="Times New Roman" w:hAnsi="Times New Roman"/>
                <w:sz w:val="24"/>
                <w:szCs w:val="24"/>
              </w:rPr>
            </w:pPr>
            <w:r w:rsidRPr="00B354F5">
              <w:rPr>
                <w:rFonts w:ascii="Times New Roman" w:hAnsi="Times New Roman"/>
              </w:rPr>
              <w:t>Lot 3 : Matériels de manutension et de levage pour la Commune rurale Beabo et Behara</w:t>
            </w:r>
          </w:p>
        </w:tc>
        <w:tc>
          <w:tcPr>
            <w:tcW w:w="1560" w:type="dxa"/>
            <w:shd w:val="clear" w:color="auto" w:fill="auto"/>
          </w:tcPr>
          <w:p w14:paraId="67E9C66B" w14:textId="77777777" w:rsidR="001F3679" w:rsidRPr="00CB6E61" w:rsidRDefault="001F3679" w:rsidP="00D53CD7">
            <w:pPr>
              <w:spacing w:after="0" w:line="240" w:lineRule="auto"/>
              <w:rPr>
                <w:rFonts w:ascii="Times New Roman" w:hAnsi="Times New Roman"/>
                <w:sz w:val="24"/>
                <w:szCs w:val="24"/>
              </w:rPr>
            </w:pPr>
            <w:r w:rsidRPr="00CB6E61">
              <w:rPr>
                <w:rFonts w:ascii="Times New Roman" w:hAnsi="Times New Roman"/>
                <w:sz w:val="24"/>
                <w:szCs w:val="24"/>
              </w:rPr>
              <w:t>Appel d’offres National</w:t>
            </w:r>
          </w:p>
        </w:tc>
        <w:tc>
          <w:tcPr>
            <w:tcW w:w="1984" w:type="dxa"/>
            <w:shd w:val="clear" w:color="auto" w:fill="auto"/>
          </w:tcPr>
          <w:p w14:paraId="0E6DE16C" w14:textId="60913347" w:rsidR="001F3679" w:rsidRPr="00CB6E61" w:rsidRDefault="00412B57" w:rsidP="00D53CD7">
            <w:pPr>
              <w:spacing w:after="0" w:line="240" w:lineRule="auto"/>
              <w:rPr>
                <w:rFonts w:ascii="Times New Roman" w:hAnsi="Times New Roman"/>
                <w:sz w:val="24"/>
                <w:szCs w:val="24"/>
              </w:rPr>
            </w:pPr>
            <w:r>
              <w:rPr>
                <w:rFonts w:ascii="Times New Roman" w:hAnsi="Times New Roman"/>
                <w:noProof/>
                <w:sz w:val="24"/>
                <w:szCs w:val="24"/>
              </w:rPr>
              <w:t>RANDRIANARIVELO PATRICIA (Ets RAMA) </w:t>
            </w:r>
          </w:p>
        </w:tc>
        <w:tc>
          <w:tcPr>
            <w:tcW w:w="1559" w:type="dxa"/>
            <w:shd w:val="clear" w:color="auto" w:fill="auto"/>
          </w:tcPr>
          <w:p w14:paraId="286DAAF3" w14:textId="16CF5C55" w:rsidR="001F3679" w:rsidRPr="00CB6E61" w:rsidRDefault="00B354F5" w:rsidP="004A7A97">
            <w:pPr>
              <w:spacing w:after="0" w:line="240" w:lineRule="auto"/>
              <w:jc w:val="right"/>
              <w:rPr>
                <w:rFonts w:ascii="Times New Roman" w:hAnsi="Times New Roman"/>
                <w:sz w:val="24"/>
                <w:szCs w:val="24"/>
              </w:rPr>
            </w:pPr>
            <w:r w:rsidRPr="00B354F5">
              <w:rPr>
                <w:rFonts w:ascii="Times New Roman" w:hAnsi="Times New Roman"/>
                <w:sz w:val="24"/>
                <w:szCs w:val="24"/>
              </w:rPr>
              <w:t>61</w:t>
            </w:r>
            <w:r>
              <w:rPr>
                <w:rFonts w:ascii="Times New Roman" w:hAnsi="Times New Roman"/>
                <w:sz w:val="24"/>
                <w:szCs w:val="24"/>
              </w:rPr>
              <w:t> </w:t>
            </w:r>
            <w:r w:rsidRPr="00B354F5">
              <w:rPr>
                <w:rFonts w:ascii="Times New Roman" w:hAnsi="Times New Roman"/>
                <w:sz w:val="24"/>
                <w:szCs w:val="24"/>
              </w:rPr>
              <w:t>959</w:t>
            </w:r>
            <w:r>
              <w:rPr>
                <w:rFonts w:ascii="Times New Roman" w:hAnsi="Times New Roman"/>
                <w:sz w:val="24"/>
                <w:szCs w:val="24"/>
              </w:rPr>
              <w:t xml:space="preserve"> </w:t>
            </w:r>
            <w:r w:rsidRPr="00B354F5">
              <w:rPr>
                <w:rFonts w:ascii="Times New Roman" w:hAnsi="Times New Roman"/>
                <w:sz w:val="24"/>
                <w:szCs w:val="24"/>
              </w:rPr>
              <w:t>600</w:t>
            </w:r>
          </w:p>
        </w:tc>
        <w:tc>
          <w:tcPr>
            <w:tcW w:w="1701" w:type="dxa"/>
            <w:shd w:val="clear" w:color="auto" w:fill="auto"/>
          </w:tcPr>
          <w:p w14:paraId="12440765" w14:textId="7FBECE79" w:rsidR="001F3679" w:rsidRPr="00CB6E61" w:rsidRDefault="00B354F5" w:rsidP="001F3679">
            <w:pPr>
              <w:spacing w:after="0" w:line="240" w:lineRule="auto"/>
              <w:rPr>
                <w:rFonts w:ascii="Times New Roman" w:hAnsi="Times New Roman"/>
                <w:sz w:val="24"/>
                <w:szCs w:val="24"/>
              </w:rPr>
            </w:pPr>
            <w:r w:rsidRPr="00B354F5">
              <w:rPr>
                <w:rFonts w:ascii="Times New Roman" w:hAnsi="Times New Roman"/>
                <w:sz w:val="24"/>
                <w:szCs w:val="24"/>
              </w:rPr>
              <w:t>Livraison effectuée</w:t>
            </w:r>
          </w:p>
        </w:tc>
      </w:tr>
      <w:tr w:rsidR="001F3679" w:rsidRPr="00CB6E61" w14:paraId="75374CE8" w14:textId="77777777" w:rsidTr="00412B57">
        <w:tc>
          <w:tcPr>
            <w:tcW w:w="1277" w:type="dxa"/>
            <w:shd w:val="clear" w:color="auto" w:fill="auto"/>
          </w:tcPr>
          <w:p w14:paraId="5ED08891" w14:textId="6F87BB74" w:rsidR="001F3679" w:rsidRPr="00CB6E61" w:rsidRDefault="00B354F5" w:rsidP="00D53CD7">
            <w:pPr>
              <w:spacing w:after="0" w:line="240" w:lineRule="auto"/>
              <w:rPr>
                <w:rFonts w:ascii="Times New Roman" w:hAnsi="Times New Roman"/>
                <w:sz w:val="24"/>
                <w:szCs w:val="24"/>
              </w:rPr>
            </w:pPr>
            <w:r>
              <w:rPr>
                <w:rFonts w:ascii="Times New Roman" w:hAnsi="Times New Roman"/>
                <w:sz w:val="24"/>
                <w:szCs w:val="24"/>
              </w:rPr>
              <w:t>Biens</w:t>
            </w:r>
          </w:p>
        </w:tc>
        <w:tc>
          <w:tcPr>
            <w:tcW w:w="2976" w:type="dxa"/>
            <w:shd w:val="clear" w:color="auto" w:fill="auto"/>
          </w:tcPr>
          <w:p w14:paraId="153DF09B" w14:textId="00BDC377" w:rsidR="00B354F5" w:rsidRPr="00B354F5" w:rsidRDefault="00B354F5" w:rsidP="00B354F5">
            <w:pPr>
              <w:spacing w:after="0" w:line="240" w:lineRule="auto"/>
              <w:rPr>
                <w:rFonts w:ascii="Times New Roman" w:hAnsi="Times New Roman"/>
              </w:rPr>
            </w:pPr>
            <w:r w:rsidRPr="00B354F5">
              <w:rPr>
                <w:rFonts w:ascii="Times New Roman" w:hAnsi="Times New Roman"/>
              </w:rPr>
              <w:t>Fourniture et livraison des Matériels agricoles pour les RPCA dans les Régions Androy et Anosy réparties en deux (2) lots (RELANCE):</w:t>
            </w:r>
          </w:p>
          <w:p w14:paraId="01141DA3" w14:textId="72EEE02B" w:rsidR="001F3679" w:rsidRPr="00CB6E61" w:rsidRDefault="00B354F5" w:rsidP="00007669">
            <w:pPr>
              <w:spacing w:after="0" w:line="240" w:lineRule="auto"/>
              <w:rPr>
                <w:rFonts w:ascii="Times New Roman" w:hAnsi="Times New Roman"/>
              </w:rPr>
            </w:pPr>
            <w:r w:rsidRPr="00B354F5">
              <w:rPr>
                <w:rFonts w:ascii="Times New Roman" w:hAnsi="Times New Roman"/>
              </w:rPr>
              <w:t xml:space="preserve">Lot 2 : Matériels Agricoles pour la Commune rurale Behara </w:t>
            </w:r>
          </w:p>
        </w:tc>
        <w:tc>
          <w:tcPr>
            <w:tcW w:w="1560" w:type="dxa"/>
            <w:shd w:val="clear" w:color="auto" w:fill="auto"/>
          </w:tcPr>
          <w:p w14:paraId="7BC1AC76" w14:textId="77777777" w:rsidR="001F3679" w:rsidRPr="00CB6E61" w:rsidRDefault="001F3679" w:rsidP="00D53CD7">
            <w:pPr>
              <w:spacing w:after="0" w:line="240" w:lineRule="auto"/>
              <w:rPr>
                <w:rFonts w:ascii="Times New Roman" w:hAnsi="Times New Roman"/>
                <w:sz w:val="24"/>
                <w:szCs w:val="24"/>
              </w:rPr>
            </w:pPr>
            <w:r w:rsidRPr="00CB6E61">
              <w:rPr>
                <w:rFonts w:ascii="Times New Roman" w:hAnsi="Times New Roman"/>
                <w:sz w:val="24"/>
                <w:szCs w:val="24"/>
              </w:rPr>
              <w:t>Appel d’offres National</w:t>
            </w:r>
          </w:p>
        </w:tc>
        <w:tc>
          <w:tcPr>
            <w:tcW w:w="1984" w:type="dxa"/>
            <w:shd w:val="clear" w:color="auto" w:fill="auto"/>
          </w:tcPr>
          <w:p w14:paraId="50021830" w14:textId="10840C52" w:rsidR="001F3679" w:rsidRPr="00CB6E61" w:rsidRDefault="00412B57" w:rsidP="00D53CD7">
            <w:pPr>
              <w:spacing w:after="0" w:line="240" w:lineRule="auto"/>
              <w:rPr>
                <w:rFonts w:ascii="Times New Roman" w:hAnsi="Times New Roman"/>
              </w:rPr>
            </w:pPr>
            <w:r w:rsidRPr="0030563B">
              <w:rPr>
                <w:rFonts w:ascii="Times New Roman" w:hAnsi="Times New Roman"/>
                <w:noProof/>
                <w:kern w:val="2"/>
                <w:sz w:val="24"/>
                <w:szCs w:val="24"/>
                <w:lang w:val="en-US"/>
              </w:rPr>
              <w:t>KOZE KOZE BTP Sarl</w:t>
            </w:r>
          </w:p>
        </w:tc>
        <w:tc>
          <w:tcPr>
            <w:tcW w:w="1559" w:type="dxa"/>
            <w:shd w:val="clear" w:color="auto" w:fill="auto"/>
          </w:tcPr>
          <w:p w14:paraId="7B66CF69" w14:textId="1D66F122" w:rsidR="001F3679" w:rsidRPr="00CB6E61" w:rsidRDefault="00B354F5" w:rsidP="004A7A97">
            <w:pPr>
              <w:spacing w:after="0" w:line="240" w:lineRule="auto"/>
              <w:jc w:val="right"/>
              <w:rPr>
                <w:rFonts w:ascii="Times New Roman" w:hAnsi="Times New Roman"/>
                <w:sz w:val="24"/>
                <w:szCs w:val="24"/>
              </w:rPr>
            </w:pPr>
            <w:r w:rsidRPr="00B354F5">
              <w:rPr>
                <w:rFonts w:ascii="Times New Roman" w:hAnsi="Times New Roman"/>
                <w:sz w:val="24"/>
                <w:szCs w:val="24"/>
              </w:rPr>
              <w:t>155</w:t>
            </w:r>
            <w:r>
              <w:rPr>
                <w:rFonts w:ascii="Times New Roman" w:hAnsi="Times New Roman"/>
                <w:sz w:val="24"/>
                <w:szCs w:val="24"/>
              </w:rPr>
              <w:t> </w:t>
            </w:r>
            <w:r w:rsidRPr="00B354F5">
              <w:rPr>
                <w:rFonts w:ascii="Times New Roman" w:hAnsi="Times New Roman"/>
                <w:sz w:val="24"/>
                <w:szCs w:val="24"/>
              </w:rPr>
              <w:t>800</w:t>
            </w:r>
            <w:r>
              <w:rPr>
                <w:rFonts w:ascii="Times New Roman" w:hAnsi="Times New Roman"/>
                <w:sz w:val="24"/>
                <w:szCs w:val="24"/>
              </w:rPr>
              <w:t xml:space="preserve"> </w:t>
            </w:r>
            <w:r w:rsidRPr="00B354F5">
              <w:rPr>
                <w:rFonts w:ascii="Times New Roman" w:hAnsi="Times New Roman"/>
                <w:sz w:val="24"/>
                <w:szCs w:val="24"/>
              </w:rPr>
              <w:t>000</w:t>
            </w:r>
          </w:p>
        </w:tc>
        <w:tc>
          <w:tcPr>
            <w:tcW w:w="1701" w:type="dxa"/>
            <w:shd w:val="clear" w:color="auto" w:fill="auto"/>
          </w:tcPr>
          <w:p w14:paraId="322FF784" w14:textId="41C207A2" w:rsidR="001F3679" w:rsidRPr="00CB6E61" w:rsidRDefault="00B354F5" w:rsidP="001F3679">
            <w:pPr>
              <w:spacing w:after="0" w:line="240" w:lineRule="auto"/>
              <w:rPr>
                <w:rFonts w:ascii="Times New Roman" w:hAnsi="Times New Roman"/>
                <w:sz w:val="24"/>
                <w:szCs w:val="24"/>
              </w:rPr>
            </w:pPr>
            <w:r w:rsidRPr="00B354F5">
              <w:rPr>
                <w:rFonts w:ascii="Times New Roman" w:hAnsi="Times New Roman"/>
                <w:sz w:val="24"/>
                <w:szCs w:val="24"/>
              </w:rPr>
              <w:t>Livraison effectuée</w:t>
            </w:r>
          </w:p>
        </w:tc>
      </w:tr>
      <w:tr w:rsidR="00B51DB0" w:rsidRPr="00CB6E61" w14:paraId="3152883B" w14:textId="77777777" w:rsidTr="00412B57">
        <w:tc>
          <w:tcPr>
            <w:tcW w:w="7797" w:type="dxa"/>
            <w:gridSpan w:val="4"/>
            <w:shd w:val="clear" w:color="auto" w:fill="auto"/>
          </w:tcPr>
          <w:p w14:paraId="5B00D425" w14:textId="77777777" w:rsidR="00B51DB0" w:rsidRPr="00847CAA" w:rsidRDefault="00B51DB0" w:rsidP="00D53CD7">
            <w:pPr>
              <w:spacing w:after="0" w:line="240" w:lineRule="auto"/>
              <w:rPr>
                <w:rFonts w:ascii="Times New Roman" w:hAnsi="Times New Roman"/>
                <w:b/>
                <w:sz w:val="24"/>
                <w:szCs w:val="24"/>
              </w:rPr>
            </w:pPr>
            <w:r w:rsidRPr="00847CAA">
              <w:rPr>
                <w:rFonts w:ascii="Times New Roman" w:hAnsi="Times New Roman"/>
                <w:b/>
                <w:sz w:val="24"/>
                <w:szCs w:val="24"/>
              </w:rPr>
              <w:t>Montant total</w:t>
            </w:r>
          </w:p>
        </w:tc>
        <w:tc>
          <w:tcPr>
            <w:tcW w:w="1559" w:type="dxa"/>
            <w:shd w:val="clear" w:color="auto" w:fill="auto"/>
          </w:tcPr>
          <w:p w14:paraId="49D77DF6" w14:textId="3B3CD0C1" w:rsidR="00B51DB0" w:rsidRPr="00847CAA" w:rsidRDefault="00E77A9B" w:rsidP="006E5D58">
            <w:pPr>
              <w:spacing w:after="0" w:line="240" w:lineRule="auto"/>
              <w:jc w:val="right"/>
              <w:rPr>
                <w:rFonts w:ascii="Times New Roman" w:hAnsi="Times New Roman"/>
                <w:b/>
                <w:sz w:val="24"/>
                <w:szCs w:val="24"/>
              </w:rPr>
            </w:pPr>
            <w:r>
              <w:rPr>
                <w:rFonts w:ascii="Times New Roman" w:hAnsi="Times New Roman"/>
                <w:b/>
                <w:sz w:val="24"/>
                <w:szCs w:val="24"/>
              </w:rPr>
              <w:t>376 060 400</w:t>
            </w:r>
          </w:p>
        </w:tc>
        <w:tc>
          <w:tcPr>
            <w:tcW w:w="1701" w:type="dxa"/>
            <w:shd w:val="clear" w:color="auto" w:fill="auto"/>
          </w:tcPr>
          <w:p w14:paraId="6B081D22" w14:textId="77777777" w:rsidR="00B51DB0" w:rsidRPr="00CB6E61" w:rsidRDefault="00B51DB0" w:rsidP="00D53CD7">
            <w:pPr>
              <w:spacing w:after="0" w:line="240" w:lineRule="auto"/>
              <w:rPr>
                <w:rFonts w:ascii="Times New Roman" w:hAnsi="Times New Roman"/>
                <w:sz w:val="24"/>
                <w:szCs w:val="24"/>
              </w:rPr>
            </w:pPr>
          </w:p>
        </w:tc>
      </w:tr>
    </w:tbl>
    <w:p w14:paraId="46F84C31" w14:textId="77777777" w:rsidR="00AB0A5B" w:rsidRPr="00CB6E61" w:rsidRDefault="00AB0A5B" w:rsidP="008B2047">
      <w:pPr>
        <w:pStyle w:val="Default"/>
        <w:numPr>
          <w:ilvl w:val="1"/>
          <w:numId w:val="8"/>
        </w:numPr>
        <w:spacing w:after="120"/>
        <w:jc w:val="both"/>
        <w:rPr>
          <w:rFonts w:ascii="Times New Roman" w:hAnsi="Times New Roman" w:cs="Times New Roman"/>
          <w:b/>
        </w:rPr>
      </w:pPr>
      <w:r w:rsidRPr="00CB6E61">
        <w:rPr>
          <w:rFonts w:ascii="Times New Roman" w:hAnsi="Times New Roman" w:cs="Times New Roman"/>
          <w:b/>
        </w:rPr>
        <w:lastRenderedPageBreak/>
        <w:t xml:space="preserve">Résumé de la méthodologie d'audit. </w:t>
      </w:r>
    </w:p>
    <w:p w14:paraId="3E8FD8BB" w14:textId="7A70EA5A" w:rsidR="00F975C7" w:rsidRPr="00CB6E61" w:rsidRDefault="00F975C7" w:rsidP="00F975C7">
      <w:pPr>
        <w:spacing w:after="120"/>
        <w:jc w:val="both"/>
        <w:rPr>
          <w:rFonts w:ascii="Times New Roman" w:hAnsi="Times New Roman"/>
          <w:sz w:val="24"/>
          <w:szCs w:val="24"/>
        </w:rPr>
      </w:pPr>
      <w:r w:rsidRPr="00CB6E61">
        <w:rPr>
          <w:rFonts w:ascii="Times New Roman" w:hAnsi="Times New Roman"/>
          <w:sz w:val="24"/>
          <w:szCs w:val="24"/>
        </w:rPr>
        <w:t>La méthodologie utilisée pour l’audit s’est basée sur l’analyse de l’ensemble des documentations mises à notre disposition par l’AC et relative aux différentes étapes de passation et d’exécution des marchés publics retenus</w:t>
      </w:r>
      <w:r w:rsidR="004A51A4">
        <w:rPr>
          <w:rFonts w:ascii="Times New Roman" w:hAnsi="Times New Roman"/>
          <w:sz w:val="24"/>
          <w:szCs w:val="24"/>
        </w:rPr>
        <w:t>.</w:t>
      </w:r>
    </w:p>
    <w:p w14:paraId="2F7A4B1C" w14:textId="77777777" w:rsidR="00F975C7" w:rsidRPr="00CB6E61" w:rsidRDefault="00F975C7" w:rsidP="00F975C7">
      <w:pPr>
        <w:spacing w:after="120"/>
        <w:jc w:val="both"/>
        <w:rPr>
          <w:rFonts w:ascii="Times New Roman" w:hAnsi="Times New Roman"/>
          <w:sz w:val="24"/>
          <w:szCs w:val="24"/>
        </w:rPr>
      </w:pPr>
      <w:r w:rsidRPr="00CB6E61">
        <w:rPr>
          <w:rFonts w:ascii="Times New Roman" w:hAnsi="Times New Roman"/>
          <w:sz w:val="24"/>
          <w:szCs w:val="24"/>
        </w:rPr>
        <w:t>Ces examens portent sur deux phases :</w:t>
      </w:r>
    </w:p>
    <w:p w14:paraId="01A04E76" w14:textId="55858FAF" w:rsidR="00F975C7" w:rsidRPr="00CB6E61" w:rsidRDefault="00F975C7" w:rsidP="00F975C7">
      <w:pPr>
        <w:numPr>
          <w:ilvl w:val="0"/>
          <w:numId w:val="2"/>
        </w:numPr>
        <w:spacing w:after="120"/>
        <w:jc w:val="both"/>
        <w:rPr>
          <w:rFonts w:ascii="Times New Roman" w:hAnsi="Times New Roman"/>
          <w:sz w:val="24"/>
          <w:szCs w:val="24"/>
        </w:rPr>
      </w:pPr>
      <w:r w:rsidRPr="00CB6E61">
        <w:rPr>
          <w:rFonts w:ascii="Times New Roman" w:hAnsi="Times New Roman"/>
          <w:sz w:val="24"/>
          <w:szCs w:val="24"/>
        </w:rPr>
        <w:t>La phase d’audit de conformité, consiste à vérifier principalement l’exhaustivité des pièces justificatives, la qualité et la valeur probante de la documentation, la conformité aux règles de passation édictées dans les différents textes en vigueur, le respect des délais de passation, le degré de transparence des procédures, l’exercice de contrôle de la Commission Nationale des Marchés et le traitement des recours formulés pa</w:t>
      </w:r>
      <w:r w:rsidR="00E77A9B">
        <w:rPr>
          <w:rFonts w:ascii="Times New Roman" w:hAnsi="Times New Roman"/>
          <w:sz w:val="24"/>
          <w:szCs w:val="24"/>
        </w:rPr>
        <w:t>r les candidats, le cas échéant, ainsi que l’audit de la matérialité de la dépense qui consiste à vérifier l’effectivité de la livraison ou de l’exécution des travaux.</w:t>
      </w:r>
    </w:p>
    <w:p w14:paraId="7DEEBDCF" w14:textId="77777777" w:rsidR="00F975C7" w:rsidRPr="00CB6E61" w:rsidRDefault="00F975C7" w:rsidP="00F975C7">
      <w:pPr>
        <w:numPr>
          <w:ilvl w:val="0"/>
          <w:numId w:val="2"/>
        </w:numPr>
        <w:spacing w:after="120"/>
        <w:jc w:val="both"/>
        <w:rPr>
          <w:rFonts w:ascii="Times New Roman" w:hAnsi="Times New Roman"/>
          <w:sz w:val="24"/>
          <w:szCs w:val="24"/>
        </w:rPr>
      </w:pPr>
      <w:r w:rsidRPr="00CB6E61">
        <w:rPr>
          <w:rFonts w:ascii="Times New Roman" w:hAnsi="Times New Roman"/>
          <w:sz w:val="24"/>
          <w:szCs w:val="24"/>
        </w:rPr>
        <w:t xml:space="preserve">La phase d’audit de la performance consiste à examiner les économies réalisées par l’AC dans la gestion, conformément à des pratiques et à des principes administratifs sains et une bonne politique de gestion; l’efficience de l’utilisation des ressources humaines, financières ou autres et l’examen des systèmes d’information, ainsi que l’analyse des procédures utilisées pour remédier aux insuffisances décelées; et l’efficacité de la performance au regard des objectifs poursuivis, ainsi que l’examen de l’incidence effective des activités par rapport à l’incidence souhaitée. </w:t>
      </w:r>
    </w:p>
    <w:p w14:paraId="4AF4B033" w14:textId="77777777" w:rsidR="007563FE" w:rsidRPr="00CB6E61" w:rsidRDefault="007563FE" w:rsidP="007563FE">
      <w:pPr>
        <w:spacing w:after="120"/>
        <w:jc w:val="both"/>
        <w:rPr>
          <w:rFonts w:ascii="Times New Roman" w:hAnsi="Times New Roman"/>
          <w:sz w:val="24"/>
          <w:szCs w:val="24"/>
        </w:rPr>
      </w:pPr>
    </w:p>
    <w:p w14:paraId="28187F9A" w14:textId="77777777" w:rsidR="007563FE" w:rsidRDefault="007563FE" w:rsidP="007563FE">
      <w:pPr>
        <w:spacing w:after="120"/>
        <w:jc w:val="both"/>
        <w:rPr>
          <w:rFonts w:ascii="Times New Roman" w:hAnsi="Times New Roman"/>
          <w:sz w:val="24"/>
          <w:szCs w:val="24"/>
        </w:rPr>
      </w:pPr>
    </w:p>
    <w:p w14:paraId="28BA03E3" w14:textId="77777777" w:rsidR="003258C4" w:rsidRDefault="003258C4" w:rsidP="007563FE">
      <w:pPr>
        <w:spacing w:after="120"/>
        <w:jc w:val="both"/>
        <w:rPr>
          <w:rFonts w:ascii="Times New Roman" w:hAnsi="Times New Roman"/>
          <w:sz w:val="24"/>
          <w:szCs w:val="24"/>
        </w:rPr>
      </w:pPr>
    </w:p>
    <w:p w14:paraId="0333F502" w14:textId="77777777" w:rsidR="003258C4" w:rsidRDefault="003258C4" w:rsidP="007563FE">
      <w:pPr>
        <w:spacing w:after="120"/>
        <w:jc w:val="both"/>
        <w:rPr>
          <w:rFonts w:ascii="Times New Roman" w:hAnsi="Times New Roman"/>
          <w:sz w:val="24"/>
          <w:szCs w:val="24"/>
        </w:rPr>
      </w:pPr>
    </w:p>
    <w:p w14:paraId="7B4B0386" w14:textId="77777777" w:rsidR="003258C4" w:rsidRDefault="003258C4" w:rsidP="007563FE">
      <w:pPr>
        <w:spacing w:after="120"/>
        <w:jc w:val="both"/>
        <w:rPr>
          <w:rFonts w:ascii="Times New Roman" w:hAnsi="Times New Roman"/>
          <w:sz w:val="24"/>
          <w:szCs w:val="24"/>
        </w:rPr>
      </w:pPr>
    </w:p>
    <w:p w14:paraId="07D3158F" w14:textId="77777777" w:rsidR="003258C4" w:rsidRDefault="003258C4" w:rsidP="007563FE">
      <w:pPr>
        <w:spacing w:after="120"/>
        <w:jc w:val="both"/>
        <w:rPr>
          <w:rFonts w:ascii="Times New Roman" w:hAnsi="Times New Roman"/>
          <w:sz w:val="24"/>
          <w:szCs w:val="24"/>
        </w:rPr>
      </w:pPr>
    </w:p>
    <w:p w14:paraId="47EECC51" w14:textId="77777777" w:rsidR="003258C4" w:rsidRDefault="003258C4" w:rsidP="007563FE">
      <w:pPr>
        <w:spacing w:after="120"/>
        <w:jc w:val="both"/>
        <w:rPr>
          <w:rFonts w:ascii="Times New Roman" w:hAnsi="Times New Roman"/>
          <w:sz w:val="24"/>
          <w:szCs w:val="24"/>
        </w:rPr>
      </w:pPr>
    </w:p>
    <w:p w14:paraId="2F211033" w14:textId="77777777" w:rsidR="003258C4" w:rsidRDefault="003258C4" w:rsidP="007563FE">
      <w:pPr>
        <w:spacing w:after="120"/>
        <w:jc w:val="both"/>
        <w:rPr>
          <w:rFonts w:ascii="Times New Roman" w:hAnsi="Times New Roman"/>
          <w:sz w:val="24"/>
          <w:szCs w:val="24"/>
        </w:rPr>
      </w:pPr>
    </w:p>
    <w:p w14:paraId="6374EBC7" w14:textId="77777777" w:rsidR="00B272DA" w:rsidRDefault="00B272DA" w:rsidP="007563FE">
      <w:pPr>
        <w:spacing w:after="120"/>
        <w:jc w:val="both"/>
        <w:rPr>
          <w:rFonts w:ascii="Times New Roman" w:hAnsi="Times New Roman"/>
          <w:sz w:val="24"/>
          <w:szCs w:val="24"/>
        </w:rPr>
      </w:pPr>
    </w:p>
    <w:p w14:paraId="17862CA1" w14:textId="77777777" w:rsidR="00B272DA" w:rsidRDefault="00B272DA" w:rsidP="007563FE">
      <w:pPr>
        <w:spacing w:after="120"/>
        <w:jc w:val="both"/>
        <w:rPr>
          <w:rFonts w:ascii="Times New Roman" w:hAnsi="Times New Roman"/>
          <w:sz w:val="24"/>
          <w:szCs w:val="24"/>
        </w:rPr>
      </w:pPr>
    </w:p>
    <w:p w14:paraId="116ACF38" w14:textId="77777777" w:rsidR="00B272DA" w:rsidRDefault="00B272DA" w:rsidP="007563FE">
      <w:pPr>
        <w:spacing w:after="120"/>
        <w:jc w:val="both"/>
        <w:rPr>
          <w:rFonts w:ascii="Times New Roman" w:hAnsi="Times New Roman"/>
          <w:sz w:val="24"/>
          <w:szCs w:val="24"/>
        </w:rPr>
      </w:pPr>
    </w:p>
    <w:p w14:paraId="499C49B2" w14:textId="77777777" w:rsidR="00B272DA" w:rsidRDefault="00B272DA" w:rsidP="007563FE">
      <w:pPr>
        <w:spacing w:after="120"/>
        <w:jc w:val="both"/>
        <w:rPr>
          <w:rFonts w:ascii="Times New Roman" w:hAnsi="Times New Roman"/>
          <w:sz w:val="24"/>
          <w:szCs w:val="24"/>
        </w:rPr>
      </w:pPr>
    </w:p>
    <w:p w14:paraId="0BC40DE8" w14:textId="77777777" w:rsidR="00B272DA" w:rsidRDefault="00B272DA" w:rsidP="007563FE">
      <w:pPr>
        <w:spacing w:after="120"/>
        <w:jc w:val="both"/>
        <w:rPr>
          <w:rFonts w:ascii="Times New Roman" w:hAnsi="Times New Roman"/>
          <w:sz w:val="24"/>
          <w:szCs w:val="24"/>
        </w:rPr>
      </w:pPr>
    </w:p>
    <w:p w14:paraId="5DFB303C" w14:textId="77777777" w:rsidR="00E77A9B" w:rsidRDefault="00E77A9B" w:rsidP="007563FE">
      <w:pPr>
        <w:spacing w:after="120"/>
        <w:jc w:val="both"/>
        <w:rPr>
          <w:rFonts w:ascii="Times New Roman" w:hAnsi="Times New Roman"/>
          <w:sz w:val="24"/>
          <w:szCs w:val="24"/>
        </w:rPr>
      </w:pPr>
    </w:p>
    <w:p w14:paraId="7B562165" w14:textId="77777777" w:rsidR="00B272DA" w:rsidRDefault="00B272DA" w:rsidP="007563FE">
      <w:pPr>
        <w:spacing w:after="120"/>
        <w:jc w:val="both"/>
        <w:rPr>
          <w:rFonts w:ascii="Times New Roman" w:hAnsi="Times New Roman"/>
          <w:sz w:val="24"/>
          <w:szCs w:val="24"/>
        </w:rPr>
      </w:pPr>
    </w:p>
    <w:p w14:paraId="324C0EA9" w14:textId="77777777" w:rsidR="00B272DA" w:rsidRDefault="00B272DA" w:rsidP="007563FE">
      <w:pPr>
        <w:spacing w:after="120"/>
        <w:jc w:val="both"/>
        <w:rPr>
          <w:rFonts w:ascii="Times New Roman" w:hAnsi="Times New Roman"/>
          <w:sz w:val="24"/>
          <w:szCs w:val="24"/>
        </w:rPr>
      </w:pPr>
    </w:p>
    <w:p w14:paraId="2ADB43AF" w14:textId="77777777" w:rsidR="00B272DA" w:rsidRDefault="00B272DA" w:rsidP="007563FE">
      <w:pPr>
        <w:spacing w:after="120"/>
        <w:jc w:val="both"/>
        <w:rPr>
          <w:rFonts w:ascii="Times New Roman" w:hAnsi="Times New Roman"/>
          <w:sz w:val="24"/>
          <w:szCs w:val="24"/>
        </w:rPr>
      </w:pPr>
    </w:p>
    <w:p w14:paraId="1BE3BD89" w14:textId="77777777" w:rsidR="00AB0A5B" w:rsidRPr="00CB6E61" w:rsidRDefault="00AB0A5B" w:rsidP="008B2047">
      <w:pPr>
        <w:pStyle w:val="Default"/>
        <w:numPr>
          <w:ilvl w:val="0"/>
          <w:numId w:val="4"/>
        </w:numPr>
        <w:spacing w:after="120"/>
        <w:jc w:val="both"/>
        <w:rPr>
          <w:rFonts w:ascii="Times New Roman" w:hAnsi="Times New Roman" w:cs="Times New Roman"/>
          <w:b/>
        </w:rPr>
      </w:pPr>
      <w:r w:rsidRPr="00CB6E61">
        <w:rPr>
          <w:rFonts w:ascii="Times New Roman" w:hAnsi="Times New Roman" w:cs="Times New Roman"/>
          <w:b/>
        </w:rPr>
        <w:lastRenderedPageBreak/>
        <w:t xml:space="preserve">Constatations </w:t>
      </w:r>
    </w:p>
    <w:p w14:paraId="0AEAE213" w14:textId="77777777" w:rsidR="00AB0A5B" w:rsidRPr="00CB6E61" w:rsidRDefault="00AB0A5B" w:rsidP="008B2047">
      <w:pPr>
        <w:pStyle w:val="Default"/>
        <w:numPr>
          <w:ilvl w:val="1"/>
          <w:numId w:val="9"/>
        </w:numPr>
        <w:spacing w:after="120"/>
        <w:jc w:val="both"/>
        <w:rPr>
          <w:rFonts w:ascii="Times New Roman" w:hAnsi="Times New Roman" w:cs="Times New Roman"/>
        </w:rPr>
      </w:pPr>
      <w:r w:rsidRPr="00CB6E61">
        <w:rPr>
          <w:rFonts w:ascii="Times New Roman" w:hAnsi="Times New Roman" w:cs="Times New Roman"/>
          <w:b/>
        </w:rPr>
        <w:t xml:space="preserve">Résultats de l'évaluation de la modification apportée au </w:t>
      </w:r>
      <w:r w:rsidR="00CD7599" w:rsidRPr="00CB6E61">
        <w:rPr>
          <w:rFonts w:ascii="Times New Roman" w:hAnsi="Times New Roman" w:cs="Times New Roman"/>
          <w:b/>
        </w:rPr>
        <w:t>SPME</w:t>
      </w:r>
      <w:r w:rsidRPr="00CB6E61">
        <w:rPr>
          <w:rFonts w:ascii="Times New Roman" w:hAnsi="Times New Roman" w:cs="Times New Roman"/>
        </w:rPr>
        <w:t xml:space="preserve">. </w:t>
      </w:r>
    </w:p>
    <w:p w14:paraId="6FEFBA4E"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La mission ne constate aucune modification apportée par le projet sur les documents utilisés par rapport au système de passation de marché du pays emprunteur.</w:t>
      </w:r>
    </w:p>
    <w:p w14:paraId="5ACB4682" w14:textId="77777777" w:rsidR="00AB0A5B" w:rsidRPr="00CB6E61" w:rsidRDefault="00AB0A5B" w:rsidP="008B2047">
      <w:pPr>
        <w:pStyle w:val="Default"/>
        <w:numPr>
          <w:ilvl w:val="1"/>
          <w:numId w:val="9"/>
        </w:numPr>
        <w:spacing w:after="120"/>
        <w:jc w:val="both"/>
        <w:rPr>
          <w:rFonts w:ascii="Times New Roman" w:hAnsi="Times New Roman" w:cs="Times New Roman"/>
          <w:b/>
        </w:rPr>
      </w:pPr>
      <w:r w:rsidRPr="00CB6E61">
        <w:rPr>
          <w:rFonts w:ascii="Times New Roman" w:hAnsi="Times New Roman" w:cs="Times New Roman"/>
          <w:b/>
        </w:rPr>
        <w:t>Examen détaillé de la conformité des opérations de passation de marchés dans le cas de chaque marché de biens, de travaux, de services autres que de consultant et de services de consultants.</w:t>
      </w:r>
    </w:p>
    <w:p w14:paraId="435CD2F3" w14:textId="77777777" w:rsidR="008B2047" w:rsidRPr="00CB6E61" w:rsidRDefault="00AB0A5B" w:rsidP="00AB0A5B">
      <w:pPr>
        <w:pStyle w:val="Default"/>
        <w:numPr>
          <w:ilvl w:val="2"/>
          <w:numId w:val="9"/>
        </w:numPr>
        <w:spacing w:after="120"/>
        <w:jc w:val="both"/>
        <w:rPr>
          <w:rFonts w:ascii="Times New Roman" w:hAnsi="Times New Roman" w:cs="Times New Roman"/>
          <w:b/>
        </w:rPr>
      </w:pPr>
      <w:r w:rsidRPr="00CB6E61">
        <w:rPr>
          <w:rFonts w:ascii="Times New Roman" w:hAnsi="Times New Roman" w:cs="Times New Roman"/>
          <w:b/>
        </w:rPr>
        <w:t xml:space="preserve">Présentation du processus de passation de marchés (objectif, mode de passation), procédure de recours. </w:t>
      </w:r>
    </w:p>
    <w:p w14:paraId="5B15996E"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Plan de passation des marchés</w:t>
      </w:r>
      <w:r w:rsidRPr="00CB6E61">
        <w:rPr>
          <w:rFonts w:ascii="Times New Roman" w:hAnsi="Times New Roman" w:cs="Times New Roman"/>
        </w:rPr>
        <w:t> :</w:t>
      </w:r>
    </w:p>
    <w:p w14:paraId="66ABF30A" w14:textId="4E1AED45"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 xml:space="preserve">Il </w:t>
      </w:r>
      <w:r w:rsidR="0039482C" w:rsidRPr="00CB6E61">
        <w:rPr>
          <w:rFonts w:ascii="Times New Roman" w:hAnsi="Times New Roman" w:cs="Times New Roman"/>
        </w:rPr>
        <w:t xml:space="preserve">a </w:t>
      </w:r>
      <w:r w:rsidRPr="00CB6E61">
        <w:rPr>
          <w:rFonts w:ascii="Times New Roman" w:hAnsi="Times New Roman" w:cs="Times New Roman"/>
        </w:rPr>
        <w:t>été mis à la disposition de la mission le plan de passat</w:t>
      </w:r>
      <w:r w:rsidR="00FD3A7C" w:rsidRPr="00CB6E61">
        <w:rPr>
          <w:rFonts w:ascii="Times New Roman" w:hAnsi="Times New Roman" w:cs="Times New Roman"/>
        </w:rPr>
        <w:t>ion des marchés et l’avis génér</w:t>
      </w:r>
      <w:r w:rsidRPr="00CB6E61">
        <w:rPr>
          <w:rFonts w:ascii="Times New Roman" w:hAnsi="Times New Roman" w:cs="Times New Roman"/>
        </w:rPr>
        <w:t>al de passatio</w:t>
      </w:r>
      <w:r w:rsidR="003258C4">
        <w:rPr>
          <w:rFonts w:ascii="Times New Roman" w:hAnsi="Times New Roman" w:cs="Times New Roman"/>
        </w:rPr>
        <w:t>n de marché pour l’exercice 2024</w:t>
      </w:r>
      <w:r w:rsidRPr="00CB6E61">
        <w:rPr>
          <w:rFonts w:ascii="Times New Roman" w:hAnsi="Times New Roman" w:cs="Times New Roman"/>
        </w:rPr>
        <w:t>, conformément à l’Article 26 du CMP.</w:t>
      </w:r>
    </w:p>
    <w:p w14:paraId="6D97BDEB"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Dossier de mise en concurrence</w:t>
      </w:r>
      <w:r w:rsidRPr="00CB6E61">
        <w:rPr>
          <w:rFonts w:ascii="Times New Roman" w:hAnsi="Times New Roman" w:cs="Times New Roman"/>
        </w:rPr>
        <w:t> :</w:t>
      </w:r>
    </w:p>
    <w:p w14:paraId="715DC0CD" w14:textId="77777777" w:rsidR="001A13AB"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Les dossiers de mise en concurrence mis à la disposition de la mission sont globalement conformes au niveau de la forme aux documents types en vigueur.</w:t>
      </w:r>
    </w:p>
    <w:p w14:paraId="34BA6FFC"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Contrôle a priori de la C</w:t>
      </w:r>
      <w:r w:rsidR="007F0658" w:rsidRPr="00CB6E61">
        <w:rPr>
          <w:rFonts w:ascii="Times New Roman" w:hAnsi="Times New Roman" w:cs="Times New Roman"/>
          <w:b/>
          <w:i/>
          <w:u w:val="single"/>
        </w:rPr>
        <w:t>N</w:t>
      </w:r>
      <w:r w:rsidRPr="00CB6E61">
        <w:rPr>
          <w:rFonts w:ascii="Times New Roman" w:hAnsi="Times New Roman" w:cs="Times New Roman"/>
          <w:b/>
          <w:i/>
          <w:u w:val="single"/>
        </w:rPr>
        <w:t>M</w:t>
      </w:r>
      <w:r w:rsidRPr="00CB6E61">
        <w:rPr>
          <w:rFonts w:ascii="Times New Roman" w:hAnsi="Times New Roman" w:cs="Times New Roman"/>
        </w:rPr>
        <w:t> :</w:t>
      </w:r>
    </w:p>
    <w:p w14:paraId="6F66E598" w14:textId="77777777" w:rsidR="001A13AB" w:rsidRPr="00CB6E61" w:rsidRDefault="00FD3A7C" w:rsidP="001A13AB">
      <w:pPr>
        <w:pStyle w:val="Default"/>
        <w:spacing w:after="120"/>
        <w:jc w:val="both"/>
        <w:rPr>
          <w:rFonts w:ascii="Times New Roman" w:hAnsi="Times New Roman" w:cs="Times New Roman"/>
        </w:rPr>
      </w:pPr>
      <w:r w:rsidRPr="00CB6E61">
        <w:rPr>
          <w:rFonts w:ascii="Times New Roman" w:hAnsi="Times New Roman" w:cs="Times New Roman"/>
        </w:rPr>
        <w:t>L</w:t>
      </w:r>
      <w:r w:rsidR="001A13AB" w:rsidRPr="00CB6E61">
        <w:rPr>
          <w:rFonts w:ascii="Times New Roman" w:hAnsi="Times New Roman" w:cs="Times New Roman"/>
        </w:rPr>
        <w:t>es dossiers de planification sont soumis à l’examen a priori de la</w:t>
      </w:r>
      <w:r w:rsidRPr="00CB6E61">
        <w:rPr>
          <w:rFonts w:ascii="Times New Roman" w:hAnsi="Times New Roman" w:cs="Times New Roman"/>
        </w:rPr>
        <w:t xml:space="preserve"> C</w:t>
      </w:r>
      <w:r w:rsidR="007F0658" w:rsidRPr="00CB6E61">
        <w:rPr>
          <w:rFonts w:ascii="Times New Roman" w:hAnsi="Times New Roman" w:cs="Times New Roman"/>
        </w:rPr>
        <w:t>N</w:t>
      </w:r>
      <w:r w:rsidRPr="00CB6E61">
        <w:rPr>
          <w:rFonts w:ascii="Times New Roman" w:hAnsi="Times New Roman" w:cs="Times New Roman"/>
        </w:rPr>
        <w:t>M</w:t>
      </w:r>
      <w:r w:rsidR="001A13AB" w:rsidRPr="00CB6E61">
        <w:rPr>
          <w:rFonts w:ascii="Times New Roman" w:hAnsi="Times New Roman" w:cs="Times New Roman"/>
        </w:rPr>
        <w:t>, et celle-ci émet un avis favorable à la publication du PPM.</w:t>
      </w:r>
    </w:p>
    <w:p w14:paraId="5982EA42" w14:textId="159CB5A3" w:rsidR="00FD3A7C" w:rsidRPr="00CB6E61" w:rsidRDefault="006D5FA2" w:rsidP="001A13AB">
      <w:pPr>
        <w:pStyle w:val="Default"/>
        <w:spacing w:after="120"/>
        <w:jc w:val="both"/>
        <w:rPr>
          <w:rFonts w:ascii="Times New Roman" w:hAnsi="Times New Roman" w:cs="Times New Roman"/>
        </w:rPr>
      </w:pPr>
      <w:r w:rsidRPr="00CB6E61">
        <w:rPr>
          <w:rFonts w:ascii="Times New Roman" w:hAnsi="Times New Roman" w:cs="Times New Roman"/>
        </w:rPr>
        <w:t>Pour l</w:t>
      </w:r>
      <w:r w:rsidR="00FD3A7C" w:rsidRPr="00CB6E61">
        <w:rPr>
          <w:rFonts w:ascii="Times New Roman" w:hAnsi="Times New Roman" w:cs="Times New Roman"/>
        </w:rPr>
        <w:t xml:space="preserve">es </w:t>
      </w:r>
      <w:r w:rsidRPr="00CB6E61">
        <w:rPr>
          <w:rFonts w:ascii="Times New Roman" w:hAnsi="Times New Roman" w:cs="Times New Roman"/>
        </w:rPr>
        <w:t xml:space="preserve">projets de </w:t>
      </w:r>
      <w:r w:rsidR="00FD3A7C" w:rsidRPr="00CB6E61">
        <w:rPr>
          <w:rFonts w:ascii="Times New Roman" w:hAnsi="Times New Roman" w:cs="Times New Roman"/>
        </w:rPr>
        <w:t xml:space="preserve">dossier d’appel d’offres national, </w:t>
      </w:r>
      <w:r w:rsidRPr="00CB6E61">
        <w:rPr>
          <w:rFonts w:ascii="Times New Roman" w:hAnsi="Times New Roman" w:cs="Times New Roman"/>
        </w:rPr>
        <w:t xml:space="preserve">qui sont </w:t>
      </w:r>
      <w:r w:rsidR="00FD3A7C" w:rsidRPr="00CB6E61">
        <w:rPr>
          <w:rFonts w:ascii="Times New Roman" w:hAnsi="Times New Roman" w:cs="Times New Roman"/>
        </w:rPr>
        <w:t>soumis au contrôle a priori de ladite</w:t>
      </w:r>
      <w:r w:rsidRPr="00CB6E61">
        <w:rPr>
          <w:rFonts w:ascii="Times New Roman" w:hAnsi="Times New Roman" w:cs="Times New Roman"/>
        </w:rPr>
        <w:t xml:space="preserve"> commission ont tous reçu l’avis favorable au lancement. </w:t>
      </w:r>
    </w:p>
    <w:p w14:paraId="0E61D181" w14:textId="022382B6" w:rsidR="006D5FA2" w:rsidRDefault="006D5FA2" w:rsidP="001A13AB">
      <w:pPr>
        <w:pStyle w:val="Default"/>
        <w:spacing w:after="120"/>
        <w:jc w:val="both"/>
        <w:rPr>
          <w:rFonts w:ascii="Times New Roman" w:hAnsi="Times New Roman" w:cs="Times New Roman"/>
        </w:rPr>
      </w:pPr>
      <w:r w:rsidRPr="00CB6E61">
        <w:rPr>
          <w:rFonts w:ascii="Times New Roman" w:hAnsi="Times New Roman" w:cs="Times New Roman"/>
        </w:rPr>
        <w:t>Pour les projets de marché ils sont soumis à l’examen de la commission avant la signature du contrat</w:t>
      </w:r>
      <w:r w:rsidR="00A02B8D">
        <w:rPr>
          <w:rFonts w:ascii="Times New Roman" w:hAnsi="Times New Roman" w:cs="Times New Roman"/>
        </w:rPr>
        <w:t>.</w:t>
      </w:r>
    </w:p>
    <w:p w14:paraId="59AEE813"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ASAPC</w:t>
      </w:r>
      <w:r w:rsidRPr="00CB6E61">
        <w:rPr>
          <w:rFonts w:ascii="Times New Roman" w:hAnsi="Times New Roman" w:cs="Times New Roman"/>
          <w:b/>
        </w:rPr>
        <w:t> </w:t>
      </w:r>
      <w:r w:rsidRPr="00CB6E61">
        <w:rPr>
          <w:rFonts w:ascii="Times New Roman" w:hAnsi="Times New Roman" w:cs="Times New Roman"/>
        </w:rPr>
        <w:t>:</w:t>
      </w:r>
    </w:p>
    <w:p w14:paraId="260A132B" w14:textId="6046F2BE"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 xml:space="preserve">Les supports dans lesquels les ASAPC ont été publiés sont </w:t>
      </w:r>
      <w:r w:rsidR="00EF707A" w:rsidRPr="00CB6E61">
        <w:rPr>
          <w:rFonts w:ascii="Times New Roman" w:hAnsi="Times New Roman" w:cs="Times New Roman"/>
        </w:rPr>
        <w:t xml:space="preserve">tous </w:t>
      </w:r>
      <w:r w:rsidRPr="00CB6E61">
        <w:rPr>
          <w:rFonts w:ascii="Times New Roman" w:hAnsi="Times New Roman" w:cs="Times New Roman"/>
        </w:rPr>
        <w:t>disponibles. Ceux des avis examinés par la mission sont conformes à la réglementation dans leur forme et leur contenu ainsi que le support de publication.</w:t>
      </w:r>
    </w:p>
    <w:p w14:paraId="6B8E3288"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Réception et ouverture des plis</w:t>
      </w:r>
      <w:r w:rsidRPr="00CB6E61">
        <w:rPr>
          <w:rFonts w:ascii="Times New Roman" w:hAnsi="Times New Roman" w:cs="Times New Roman"/>
        </w:rPr>
        <w:t> :</w:t>
      </w:r>
    </w:p>
    <w:p w14:paraId="49358A69" w14:textId="19A18E42" w:rsidR="001A13AB" w:rsidRPr="00490583" w:rsidRDefault="001A13AB" w:rsidP="001A13AB">
      <w:pPr>
        <w:pStyle w:val="Default"/>
        <w:spacing w:after="120"/>
        <w:jc w:val="both"/>
        <w:rPr>
          <w:rFonts w:ascii="Times New Roman" w:hAnsi="Times New Roman" w:cs="Times New Roman"/>
          <w:color w:val="auto"/>
        </w:rPr>
      </w:pPr>
      <w:r w:rsidRPr="00CB6E61">
        <w:rPr>
          <w:rFonts w:ascii="Times New Roman" w:hAnsi="Times New Roman" w:cs="Times New Roman"/>
        </w:rPr>
        <w:t xml:space="preserve">Avant tout commencement de l’évaluation des offres, l’AC nomme et convoque les membres de la CAO </w:t>
      </w:r>
      <w:r w:rsidR="003258C4">
        <w:rPr>
          <w:rFonts w:ascii="Times New Roman" w:hAnsi="Times New Roman" w:cs="Times New Roman"/>
        </w:rPr>
        <w:t xml:space="preserve">dont la majeure </w:t>
      </w:r>
      <w:r w:rsidR="003258C4" w:rsidRPr="00490583">
        <w:rPr>
          <w:rFonts w:ascii="Times New Roman" w:hAnsi="Times New Roman" w:cs="Times New Roman"/>
          <w:color w:val="auto"/>
        </w:rPr>
        <w:t>pa</w:t>
      </w:r>
      <w:r w:rsidR="00814C95" w:rsidRPr="00490583">
        <w:rPr>
          <w:rFonts w:ascii="Times New Roman" w:hAnsi="Times New Roman" w:cs="Times New Roman"/>
          <w:color w:val="auto"/>
        </w:rPr>
        <w:t>rt</w:t>
      </w:r>
      <w:r w:rsidR="003258C4" w:rsidRPr="00490583">
        <w:rPr>
          <w:rFonts w:ascii="Times New Roman" w:hAnsi="Times New Roman" w:cs="Times New Roman"/>
          <w:color w:val="auto"/>
        </w:rPr>
        <w:t xml:space="preserve">ie </w:t>
      </w:r>
      <w:r w:rsidR="00490583" w:rsidRPr="00490583">
        <w:rPr>
          <w:rFonts w:ascii="Times New Roman" w:hAnsi="Times New Roman" w:cs="Times New Roman"/>
          <w:color w:val="auto"/>
        </w:rPr>
        <w:t>est</w:t>
      </w:r>
      <w:r w:rsidR="003258C4" w:rsidRPr="00490583">
        <w:rPr>
          <w:rFonts w:ascii="Times New Roman" w:hAnsi="Times New Roman" w:cs="Times New Roman"/>
          <w:color w:val="auto"/>
        </w:rPr>
        <w:t xml:space="preserve"> des personnels du Ministère</w:t>
      </w:r>
      <w:r w:rsidR="00230303" w:rsidRPr="00490583">
        <w:rPr>
          <w:rFonts w:ascii="Times New Roman" w:hAnsi="Times New Roman" w:cs="Times New Roman"/>
          <w:color w:val="auto"/>
        </w:rPr>
        <w:t xml:space="preserve"> (trois CAO du Ministère et 02 CAO du projet)</w:t>
      </w:r>
      <w:r w:rsidR="003258C4" w:rsidRPr="00490583">
        <w:rPr>
          <w:rFonts w:ascii="Times New Roman" w:hAnsi="Times New Roman" w:cs="Times New Roman"/>
          <w:color w:val="auto"/>
        </w:rPr>
        <w:t xml:space="preserve">, </w:t>
      </w:r>
      <w:r w:rsidRPr="00490583">
        <w:rPr>
          <w:rFonts w:ascii="Times New Roman" w:hAnsi="Times New Roman" w:cs="Times New Roman"/>
          <w:color w:val="auto"/>
        </w:rPr>
        <w:t>à la séance d’ouverture des plis et d’évaluation des offres</w:t>
      </w:r>
      <w:r w:rsidR="00FD3A7C" w:rsidRPr="00490583">
        <w:rPr>
          <w:rFonts w:ascii="Times New Roman" w:hAnsi="Times New Roman" w:cs="Times New Roman"/>
          <w:color w:val="auto"/>
        </w:rPr>
        <w:t>.</w:t>
      </w:r>
    </w:p>
    <w:p w14:paraId="34603C4B"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Evaluation des offres</w:t>
      </w:r>
      <w:r w:rsidRPr="00CB6E61">
        <w:rPr>
          <w:rFonts w:ascii="Times New Roman" w:hAnsi="Times New Roman" w:cs="Times New Roman"/>
        </w:rPr>
        <w:t> :</w:t>
      </w:r>
    </w:p>
    <w:p w14:paraId="6AF5E75B" w14:textId="5C73D28A" w:rsidR="001A13AB"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 xml:space="preserve">Dans </w:t>
      </w:r>
      <w:r w:rsidR="00374688">
        <w:rPr>
          <w:rFonts w:ascii="Times New Roman" w:hAnsi="Times New Roman" w:cs="Times New Roman"/>
        </w:rPr>
        <w:t>tous les</w:t>
      </w:r>
      <w:r w:rsidRPr="00CB6E61">
        <w:rPr>
          <w:rFonts w:ascii="Times New Roman" w:hAnsi="Times New Roman" w:cs="Times New Roman"/>
        </w:rPr>
        <w:t xml:space="preserve"> dossiers, l’analyse et l’évaluation des offres sont conforme</w:t>
      </w:r>
      <w:r w:rsidR="00AF6AC2" w:rsidRPr="00CB6E61">
        <w:rPr>
          <w:rFonts w:ascii="Times New Roman" w:hAnsi="Times New Roman" w:cs="Times New Roman"/>
        </w:rPr>
        <w:t>s</w:t>
      </w:r>
      <w:r w:rsidRPr="00CB6E61">
        <w:rPr>
          <w:rFonts w:ascii="Times New Roman" w:hAnsi="Times New Roman" w:cs="Times New Roman"/>
        </w:rPr>
        <w:t>. Le principe de l’offre évaluée la moins</w:t>
      </w:r>
      <w:r w:rsidR="007F0658" w:rsidRPr="00CB6E61">
        <w:rPr>
          <w:rFonts w:ascii="Times New Roman" w:hAnsi="Times New Roman" w:cs="Times New Roman"/>
        </w:rPr>
        <w:t>-</w:t>
      </w:r>
      <w:r w:rsidRPr="00490583">
        <w:rPr>
          <w:rFonts w:ascii="Times New Roman" w:hAnsi="Times New Roman" w:cs="Times New Roman"/>
          <w:color w:val="auto"/>
        </w:rPr>
        <w:t>disante</w:t>
      </w:r>
      <w:r w:rsidR="00230303" w:rsidRPr="00490583">
        <w:rPr>
          <w:rFonts w:ascii="Times New Roman" w:hAnsi="Times New Roman" w:cs="Times New Roman"/>
          <w:color w:val="auto"/>
        </w:rPr>
        <w:t xml:space="preserve"> (offre évaluée et attribuées au candidat qualifié ayant proposé l’offre économiquement la plus avantageuse- évaluation des offres 9.4 selon le DAO)</w:t>
      </w:r>
      <w:r w:rsidRPr="00490583">
        <w:rPr>
          <w:rFonts w:ascii="Times New Roman" w:hAnsi="Times New Roman" w:cs="Times New Roman"/>
          <w:color w:val="auto"/>
        </w:rPr>
        <w:t xml:space="preserve"> </w:t>
      </w:r>
      <w:r w:rsidRPr="00CB6E61">
        <w:rPr>
          <w:rFonts w:ascii="Times New Roman" w:hAnsi="Times New Roman" w:cs="Times New Roman"/>
        </w:rPr>
        <w:t xml:space="preserve">a été respectée. </w:t>
      </w:r>
      <w:r w:rsidR="009B44D3" w:rsidRPr="00CB6E61">
        <w:rPr>
          <w:rFonts w:ascii="Times New Roman" w:hAnsi="Times New Roman" w:cs="Times New Roman"/>
        </w:rPr>
        <w:t>Seul le délai accordé</w:t>
      </w:r>
      <w:r w:rsidRPr="00CB6E61">
        <w:rPr>
          <w:rFonts w:ascii="Times New Roman" w:hAnsi="Times New Roman" w:cs="Times New Roman"/>
        </w:rPr>
        <w:t xml:space="preserve"> à l’</w:t>
      </w:r>
      <w:r w:rsidR="009B44D3" w:rsidRPr="00CB6E61">
        <w:rPr>
          <w:rFonts w:ascii="Times New Roman" w:hAnsi="Times New Roman" w:cs="Times New Roman"/>
        </w:rPr>
        <w:t>examen</w:t>
      </w:r>
      <w:r w:rsidRPr="00CB6E61">
        <w:rPr>
          <w:rFonts w:ascii="Times New Roman" w:hAnsi="Times New Roman" w:cs="Times New Roman"/>
        </w:rPr>
        <w:t xml:space="preserve"> et </w:t>
      </w:r>
      <w:r w:rsidR="009B44D3" w:rsidRPr="00CB6E61">
        <w:rPr>
          <w:rFonts w:ascii="Times New Roman" w:hAnsi="Times New Roman" w:cs="Times New Roman"/>
        </w:rPr>
        <w:t xml:space="preserve">à l’évaluation </w:t>
      </w:r>
      <w:r w:rsidRPr="00CB6E61">
        <w:rPr>
          <w:rFonts w:ascii="Times New Roman" w:hAnsi="Times New Roman" w:cs="Times New Roman"/>
        </w:rPr>
        <w:t xml:space="preserve">des offres a parfois </w:t>
      </w:r>
      <w:r w:rsidR="009B44D3" w:rsidRPr="00CB6E61">
        <w:rPr>
          <w:rFonts w:ascii="Times New Roman" w:hAnsi="Times New Roman" w:cs="Times New Roman"/>
        </w:rPr>
        <w:t xml:space="preserve">été </w:t>
      </w:r>
      <w:r w:rsidRPr="00CB6E61">
        <w:rPr>
          <w:rFonts w:ascii="Times New Roman" w:hAnsi="Times New Roman" w:cs="Times New Roman"/>
        </w:rPr>
        <w:t xml:space="preserve">plus </w:t>
      </w:r>
      <w:r w:rsidR="009B44D3" w:rsidRPr="00CB6E61">
        <w:rPr>
          <w:rFonts w:ascii="Times New Roman" w:hAnsi="Times New Roman" w:cs="Times New Roman"/>
        </w:rPr>
        <w:t>étendu</w:t>
      </w:r>
      <w:r w:rsidR="00EC14B1">
        <w:rPr>
          <w:rFonts w:ascii="Times New Roman" w:hAnsi="Times New Roman" w:cs="Times New Roman"/>
        </w:rPr>
        <w:t xml:space="preserve"> que prévu. </w:t>
      </w:r>
      <w:r w:rsidR="002006DC" w:rsidRPr="00CB6E61">
        <w:rPr>
          <w:rFonts w:ascii="Times New Roman" w:hAnsi="Times New Roman" w:cs="Times New Roman"/>
        </w:rPr>
        <w:t>En raison de cette circonstance</w:t>
      </w:r>
      <w:r w:rsidRPr="00CB6E61">
        <w:rPr>
          <w:rFonts w:ascii="Times New Roman" w:hAnsi="Times New Roman" w:cs="Times New Roman"/>
        </w:rPr>
        <w:t>, la PRMP fait toujours une demande de prorogation de délai de validité des offres auprès des candidats.</w:t>
      </w:r>
    </w:p>
    <w:p w14:paraId="7FE60E0E" w14:textId="5E107DA9" w:rsidR="00E77A9B" w:rsidRDefault="00E77A9B" w:rsidP="001A13AB">
      <w:pPr>
        <w:pStyle w:val="Default"/>
        <w:spacing w:after="120"/>
        <w:jc w:val="both"/>
        <w:rPr>
          <w:rFonts w:ascii="Times New Roman" w:hAnsi="Times New Roman" w:cs="Times New Roman"/>
        </w:rPr>
      </w:pPr>
      <w:r>
        <w:rPr>
          <w:rFonts w:ascii="Times New Roman" w:hAnsi="Times New Roman" w:cs="Times New Roman"/>
        </w:rPr>
        <w:t xml:space="preserve">La mission note que, ladite commission ne fait </w:t>
      </w:r>
      <w:r w:rsidR="004A51A4">
        <w:rPr>
          <w:rFonts w:ascii="Times New Roman" w:hAnsi="Times New Roman" w:cs="Times New Roman"/>
        </w:rPr>
        <w:t xml:space="preserve">pas </w:t>
      </w:r>
      <w:r>
        <w:rPr>
          <w:rFonts w:ascii="Times New Roman" w:hAnsi="Times New Roman" w:cs="Times New Roman"/>
        </w:rPr>
        <w:t xml:space="preserve">des </w:t>
      </w:r>
      <w:r w:rsidR="004E43F8">
        <w:rPr>
          <w:rFonts w:ascii="Times New Roman" w:hAnsi="Times New Roman" w:cs="Times New Roman"/>
        </w:rPr>
        <w:t xml:space="preserve">vérifications de la moralité </w:t>
      </w:r>
      <w:r>
        <w:rPr>
          <w:rFonts w:ascii="Times New Roman" w:hAnsi="Times New Roman" w:cs="Times New Roman"/>
        </w:rPr>
        <w:t>des prix unitaires</w:t>
      </w:r>
      <w:r w:rsidR="004E43F8">
        <w:rPr>
          <w:rFonts w:ascii="Times New Roman" w:hAnsi="Times New Roman" w:cs="Times New Roman"/>
        </w:rPr>
        <w:t xml:space="preserve"> des articles proposés par le candidat.</w:t>
      </w:r>
    </w:p>
    <w:p w14:paraId="54DFAB6C" w14:textId="77777777" w:rsidR="00490583" w:rsidRDefault="00490583" w:rsidP="001A13AB">
      <w:pPr>
        <w:pStyle w:val="Default"/>
        <w:spacing w:after="120"/>
        <w:jc w:val="both"/>
        <w:rPr>
          <w:rFonts w:ascii="Times New Roman" w:hAnsi="Times New Roman" w:cs="Times New Roman"/>
        </w:rPr>
      </w:pPr>
    </w:p>
    <w:p w14:paraId="23C021B5" w14:textId="77777777" w:rsidR="00490583" w:rsidRPr="00CB6E61" w:rsidRDefault="00490583" w:rsidP="001A13AB">
      <w:pPr>
        <w:pStyle w:val="Default"/>
        <w:spacing w:after="120"/>
        <w:jc w:val="both"/>
        <w:rPr>
          <w:rFonts w:ascii="Times New Roman" w:hAnsi="Times New Roman" w:cs="Times New Roman"/>
        </w:rPr>
      </w:pPr>
    </w:p>
    <w:p w14:paraId="75869688"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lastRenderedPageBreak/>
        <w:t>Attribution des marché</w:t>
      </w:r>
      <w:r w:rsidRPr="00CB6E61">
        <w:rPr>
          <w:rFonts w:ascii="Times New Roman" w:hAnsi="Times New Roman" w:cs="Times New Roman"/>
          <w:i/>
          <w:u w:val="single"/>
        </w:rPr>
        <w:t>s</w:t>
      </w:r>
      <w:r w:rsidRPr="00CB6E61">
        <w:rPr>
          <w:rFonts w:ascii="Times New Roman" w:hAnsi="Times New Roman" w:cs="Times New Roman"/>
        </w:rPr>
        <w:t> :</w:t>
      </w:r>
    </w:p>
    <w:p w14:paraId="4749CB74" w14:textId="7C6E900A" w:rsidR="001A13AB" w:rsidRPr="00CB6E61" w:rsidRDefault="004D10E5" w:rsidP="001A13AB">
      <w:pPr>
        <w:pStyle w:val="Default"/>
        <w:spacing w:after="120"/>
        <w:jc w:val="both"/>
        <w:rPr>
          <w:rFonts w:ascii="Times New Roman" w:hAnsi="Times New Roman" w:cs="Times New Roman"/>
        </w:rPr>
      </w:pPr>
      <w:r w:rsidRPr="00CB6E61">
        <w:rPr>
          <w:rFonts w:ascii="Times New Roman" w:hAnsi="Times New Roman" w:cs="Times New Roman"/>
        </w:rPr>
        <w:t>L</w:t>
      </w:r>
      <w:r w:rsidR="001A13AB" w:rsidRPr="00CB6E61">
        <w:rPr>
          <w:rFonts w:ascii="Times New Roman" w:hAnsi="Times New Roman" w:cs="Times New Roman"/>
        </w:rPr>
        <w:t xml:space="preserve">es candidats non retenus sont </w:t>
      </w:r>
      <w:r w:rsidRPr="00CB6E61">
        <w:rPr>
          <w:rFonts w:ascii="Times New Roman" w:hAnsi="Times New Roman" w:cs="Times New Roman"/>
        </w:rPr>
        <w:t xml:space="preserve">tous </w:t>
      </w:r>
      <w:r w:rsidR="001A13AB" w:rsidRPr="00CB6E61">
        <w:rPr>
          <w:rFonts w:ascii="Times New Roman" w:hAnsi="Times New Roman" w:cs="Times New Roman"/>
        </w:rPr>
        <w:t>informés du résultat de la mise en concurrence, et en parallèle la PRMP fait une Décision d’attribution du marché.</w:t>
      </w:r>
    </w:p>
    <w:p w14:paraId="750EF848" w14:textId="77777777" w:rsidR="003162A7" w:rsidRPr="00CB6E61" w:rsidRDefault="003162A7" w:rsidP="001A13AB">
      <w:pPr>
        <w:pStyle w:val="Default"/>
        <w:spacing w:after="120"/>
        <w:jc w:val="both"/>
        <w:rPr>
          <w:rFonts w:ascii="Times New Roman" w:hAnsi="Times New Roman" w:cs="Times New Roman"/>
        </w:rPr>
      </w:pPr>
      <w:r w:rsidRPr="00CB6E61">
        <w:rPr>
          <w:rFonts w:ascii="Times New Roman" w:hAnsi="Times New Roman" w:cs="Times New Roman"/>
        </w:rPr>
        <w:t>Un avis d’attribution est publié par l’AC sur le résultat de la mise en concurrence, comportant le nom de l’attributaire, son adresse, le montant de l’offre ainsi que le délai de réalisation de la prestation.</w:t>
      </w:r>
    </w:p>
    <w:p w14:paraId="5A57C583" w14:textId="77777777" w:rsidR="001A13AB" w:rsidRPr="00CB6E61" w:rsidRDefault="001A13AB" w:rsidP="001A13AB">
      <w:pPr>
        <w:pStyle w:val="Default"/>
        <w:spacing w:after="120"/>
        <w:jc w:val="both"/>
        <w:rPr>
          <w:rFonts w:ascii="Times New Roman" w:hAnsi="Times New Roman" w:cs="Times New Roman"/>
          <w:b/>
        </w:rPr>
      </w:pPr>
      <w:r w:rsidRPr="00CB6E61">
        <w:rPr>
          <w:rFonts w:ascii="Times New Roman" w:hAnsi="Times New Roman" w:cs="Times New Roman"/>
          <w:b/>
          <w:i/>
          <w:u w:val="single"/>
        </w:rPr>
        <w:t>Signature, approbation et notification du contrat</w:t>
      </w:r>
      <w:r w:rsidRPr="00CB6E61">
        <w:rPr>
          <w:rFonts w:ascii="Times New Roman" w:hAnsi="Times New Roman" w:cs="Times New Roman"/>
          <w:b/>
        </w:rPr>
        <w:t> :</w:t>
      </w:r>
    </w:p>
    <w:p w14:paraId="74410708"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La mission constate que, avant la signature du contrat, le délai de dix jours de recours est respecté par l’AC.</w:t>
      </w:r>
    </w:p>
    <w:p w14:paraId="77EC4E6B" w14:textId="18975748" w:rsidR="00A02B8D" w:rsidRPr="00CB6E61" w:rsidRDefault="00A02B8D" w:rsidP="00A02B8D">
      <w:pPr>
        <w:pStyle w:val="Default"/>
        <w:spacing w:after="120"/>
        <w:jc w:val="both"/>
        <w:rPr>
          <w:rFonts w:ascii="Times New Roman" w:hAnsi="Times New Roman" w:cs="Times New Roman"/>
        </w:rPr>
      </w:pPr>
      <w:r>
        <w:rPr>
          <w:rFonts w:ascii="Times New Roman" w:hAnsi="Times New Roman" w:cs="Times New Roman"/>
        </w:rPr>
        <w:t>La mission note que les avis favorables émis par la commission pour l’approbation de quelques contrat</w:t>
      </w:r>
      <w:r w:rsidR="00225844">
        <w:rPr>
          <w:rFonts w:ascii="Times New Roman" w:hAnsi="Times New Roman" w:cs="Times New Roman"/>
        </w:rPr>
        <w:t>s</w:t>
      </w:r>
      <w:r>
        <w:rPr>
          <w:rFonts w:ascii="Times New Roman" w:hAnsi="Times New Roman" w:cs="Times New Roman"/>
        </w:rPr>
        <w:t xml:space="preserve"> de marchés sont contestés par le DCCF car ceci constate que certains prix unitaires proposés par les attributaires sont exorbitants par rapport au prix de référence même si le projet porte des explications, et </w:t>
      </w:r>
      <w:r w:rsidR="005D1814">
        <w:rPr>
          <w:rFonts w:ascii="Times New Roman" w:hAnsi="Times New Roman" w:cs="Times New Roman"/>
        </w:rPr>
        <w:t xml:space="preserve">suite à cette situation, certain </w:t>
      </w:r>
      <w:r>
        <w:rPr>
          <w:rFonts w:ascii="Times New Roman" w:hAnsi="Times New Roman" w:cs="Times New Roman"/>
        </w:rPr>
        <w:t>article est supprimé dans le contrat.</w:t>
      </w:r>
    </w:p>
    <w:p w14:paraId="702492CE" w14:textId="322D04B5" w:rsidR="003138E1" w:rsidRDefault="00A02B8D" w:rsidP="000A5783">
      <w:pPr>
        <w:pStyle w:val="Default"/>
        <w:spacing w:after="120"/>
        <w:jc w:val="both"/>
        <w:rPr>
          <w:rFonts w:ascii="Times New Roman" w:hAnsi="Times New Roman" w:cs="Times New Roman"/>
        </w:rPr>
      </w:pPr>
      <w:r>
        <w:rPr>
          <w:rFonts w:ascii="Times New Roman" w:hAnsi="Times New Roman" w:cs="Times New Roman"/>
        </w:rPr>
        <w:t>L</w:t>
      </w:r>
      <w:r w:rsidR="003138E1" w:rsidRPr="00CB6E61">
        <w:rPr>
          <w:rFonts w:ascii="Times New Roman" w:hAnsi="Times New Roman" w:cs="Times New Roman"/>
        </w:rPr>
        <w:t>e retard dans l'exécution du contrat est causé par le délai relativement long de l’approbation du mar</w:t>
      </w:r>
      <w:r>
        <w:rPr>
          <w:rFonts w:ascii="Times New Roman" w:hAnsi="Times New Roman" w:cs="Times New Roman"/>
        </w:rPr>
        <w:t>ché par l’Ordonnateur secondaire de la</w:t>
      </w:r>
      <w:r w:rsidR="003138E1" w:rsidRPr="00CB6E61">
        <w:rPr>
          <w:rFonts w:ascii="Times New Roman" w:hAnsi="Times New Roman" w:cs="Times New Roman"/>
        </w:rPr>
        <w:t xml:space="preserve"> </w:t>
      </w:r>
      <w:r>
        <w:rPr>
          <w:rFonts w:ascii="Times New Roman" w:hAnsi="Times New Roman" w:cs="Times New Roman"/>
        </w:rPr>
        <w:t>DDP</w:t>
      </w:r>
      <w:r w:rsidR="003138E1" w:rsidRPr="00CB6E61">
        <w:rPr>
          <w:rFonts w:ascii="Times New Roman" w:hAnsi="Times New Roman" w:cs="Times New Roman"/>
        </w:rPr>
        <w:t>.</w:t>
      </w:r>
    </w:p>
    <w:p w14:paraId="5FF4A377" w14:textId="6A9434AA" w:rsidR="00092711" w:rsidRPr="00CB6E61" w:rsidRDefault="00092711" w:rsidP="000A5783">
      <w:pPr>
        <w:pStyle w:val="Default"/>
        <w:spacing w:after="120"/>
        <w:jc w:val="both"/>
        <w:rPr>
          <w:rFonts w:ascii="Times New Roman" w:hAnsi="Times New Roman" w:cs="Times New Roman"/>
        </w:rPr>
      </w:pPr>
      <w:r>
        <w:rPr>
          <w:rFonts w:ascii="Times New Roman" w:hAnsi="Times New Roman" w:cs="Times New Roman"/>
        </w:rPr>
        <w:t>La mission note que, suivant avis du DCCF, certains articles ne sont pas commandés par l’AC</w:t>
      </w:r>
      <w:r w:rsidR="00E77A9B">
        <w:rPr>
          <w:rFonts w:ascii="Times New Roman" w:hAnsi="Times New Roman" w:cs="Times New Roman"/>
        </w:rPr>
        <w:t xml:space="preserve"> car considérés comme ayant un prix unitaire exorbitant</w:t>
      </w:r>
      <w:r>
        <w:rPr>
          <w:rFonts w:ascii="Times New Roman" w:hAnsi="Times New Roman" w:cs="Times New Roman"/>
        </w:rPr>
        <w:t xml:space="preserve">, mais </w:t>
      </w:r>
      <w:r w:rsidR="00E77A9B">
        <w:rPr>
          <w:rFonts w:ascii="Times New Roman" w:hAnsi="Times New Roman" w:cs="Times New Roman"/>
        </w:rPr>
        <w:t xml:space="preserve">l’AC ne change pas </w:t>
      </w:r>
      <w:r>
        <w:rPr>
          <w:rFonts w:ascii="Times New Roman" w:hAnsi="Times New Roman" w:cs="Times New Roman"/>
        </w:rPr>
        <w:t>le montant du contrat, or dans le DAO, l’AC avait le droit de modifier le contrat si l</w:t>
      </w:r>
      <w:r w:rsidR="00225844">
        <w:rPr>
          <w:rFonts w:ascii="Times New Roman" w:hAnsi="Times New Roman" w:cs="Times New Roman"/>
        </w:rPr>
        <w:t>a</w:t>
      </w:r>
      <w:r>
        <w:rPr>
          <w:rFonts w:ascii="Times New Roman" w:hAnsi="Times New Roman" w:cs="Times New Roman"/>
        </w:rPr>
        <w:t xml:space="preserve"> modification ne dépasse pas </w:t>
      </w:r>
      <w:r w:rsidR="00E77A9B">
        <w:rPr>
          <w:rFonts w:ascii="Times New Roman" w:hAnsi="Times New Roman" w:cs="Times New Roman"/>
        </w:rPr>
        <w:t xml:space="preserve">le </w:t>
      </w:r>
      <w:r>
        <w:rPr>
          <w:rFonts w:ascii="Times New Roman" w:hAnsi="Times New Roman" w:cs="Times New Roman"/>
        </w:rPr>
        <w:t>20% du montant</w:t>
      </w:r>
      <w:r w:rsidR="00E77A9B">
        <w:rPr>
          <w:rFonts w:ascii="Times New Roman" w:hAnsi="Times New Roman" w:cs="Times New Roman"/>
        </w:rPr>
        <w:t xml:space="preserve"> total</w:t>
      </w:r>
      <w:r>
        <w:rPr>
          <w:rFonts w:ascii="Times New Roman" w:hAnsi="Times New Roman" w:cs="Times New Roman"/>
        </w:rPr>
        <w:t>.</w:t>
      </w:r>
    </w:p>
    <w:p w14:paraId="4620DF26" w14:textId="77777777" w:rsidR="001A13AB" w:rsidRPr="00CB6E61" w:rsidRDefault="001A13AB" w:rsidP="00A4782A">
      <w:pPr>
        <w:pStyle w:val="Default"/>
        <w:spacing w:after="120"/>
        <w:jc w:val="both"/>
        <w:rPr>
          <w:rFonts w:ascii="Times New Roman" w:hAnsi="Times New Roman" w:cs="Times New Roman"/>
        </w:rPr>
      </w:pPr>
      <w:r w:rsidRPr="00CB6E61">
        <w:rPr>
          <w:rFonts w:ascii="Times New Roman" w:hAnsi="Times New Roman" w:cs="Times New Roman"/>
        </w:rPr>
        <w:t>Tous les contrats sont enregistrés par le titulaire auprès du centre fiscal pour le paiement des acomptes sur l’impôt sur revenu suivant disposition du CGI, avant la notification du contrat au titulaire.</w:t>
      </w:r>
    </w:p>
    <w:p w14:paraId="761D8773" w14:textId="77777777"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b/>
          <w:i/>
          <w:u w:val="single"/>
        </w:rPr>
        <w:t>Examen des recours</w:t>
      </w:r>
      <w:r w:rsidRPr="00CB6E61">
        <w:rPr>
          <w:rFonts w:ascii="Times New Roman" w:hAnsi="Times New Roman" w:cs="Times New Roman"/>
        </w:rPr>
        <w:t> :</w:t>
      </w:r>
    </w:p>
    <w:p w14:paraId="65E22E07" w14:textId="649EEF68" w:rsidR="001A13AB" w:rsidRPr="00CB6E61" w:rsidRDefault="001A13AB" w:rsidP="001A13AB">
      <w:pPr>
        <w:pStyle w:val="Default"/>
        <w:spacing w:after="120"/>
        <w:jc w:val="both"/>
        <w:rPr>
          <w:rFonts w:ascii="Times New Roman" w:hAnsi="Times New Roman" w:cs="Times New Roman"/>
        </w:rPr>
      </w:pPr>
      <w:r w:rsidRPr="00CB6E61">
        <w:rPr>
          <w:rFonts w:ascii="Times New Roman" w:hAnsi="Times New Roman" w:cs="Times New Roman"/>
        </w:rPr>
        <w:t>A la suite de la revue documentaire, la mission ne constate aucun type de recours</w:t>
      </w:r>
      <w:r w:rsidR="00847CAA">
        <w:rPr>
          <w:rFonts w:ascii="Times New Roman" w:hAnsi="Times New Roman" w:cs="Times New Roman"/>
        </w:rPr>
        <w:t>.</w:t>
      </w:r>
    </w:p>
    <w:p w14:paraId="310CA812" w14:textId="77777777" w:rsidR="001A13AB" w:rsidRPr="00CB6E61" w:rsidRDefault="001A13AB" w:rsidP="001A13AB">
      <w:pPr>
        <w:pStyle w:val="Default"/>
        <w:spacing w:after="120"/>
        <w:jc w:val="both"/>
        <w:rPr>
          <w:rFonts w:ascii="Times New Roman" w:hAnsi="Times New Roman" w:cs="Times New Roman"/>
        </w:rPr>
      </w:pPr>
    </w:p>
    <w:p w14:paraId="4D989919" w14:textId="77777777" w:rsidR="00781C6D" w:rsidRPr="00CB6E61" w:rsidRDefault="00781C6D" w:rsidP="001A13AB">
      <w:pPr>
        <w:pStyle w:val="Default"/>
        <w:spacing w:after="120"/>
        <w:jc w:val="both"/>
        <w:rPr>
          <w:rFonts w:ascii="Times New Roman" w:hAnsi="Times New Roman" w:cs="Times New Roman"/>
        </w:rPr>
      </w:pPr>
    </w:p>
    <w:p w14:paraId="723636C3" w14:textId="77777777" w:rsidR="00781C6D" w:rsidRPr="00CB6E61" w:rsidRDefault="00781C6D" w:rsidP="001A13AB">
      <w:pPr>
        <w:pStyle w:val="Default"/>
        <w:spacing w:after="120"/>
        <w:jc w:val="both"/>
        <w:rPr>
          <w:rFonts w:ascii="Times New Roman" w:hAnsi="Times New Roman" w:cs="Times New Roman"/>
        </w:rPr>
      </w:pPr>
    </w:p>
    <w:p w14:paraId="24DFB926" w14:textId="77777777" w:rsidR="00781C6D" w:rsidRPr="00CB6E61" w:rsidRDefault="00781C6D" w:rsidP="001A13AB">
      <w:pPr>
        <w:pStyle w:val="Default"/>
        <w:spacing w:after="120"/>
        <w:jc w:val="both"/>
        <w:rPr>
          <w:rFonts w:ascii="Times New Roman" w:hAnsi="Times New Roman" w:cs="Times New Roman"/>
        </w:rPr>
      </w:pPr>
    </w:p>
    <w:p w14:paraId="35CEA645" w14:textId="77777777" w:rsidR="00781C6D" w:rsidRPr="00CB6E61" w:rsidRDefault="00781C6D" w:rsidP="001A13AB">
      <w:pPr>
        <w:pStyle w:val="Default"/>
        <w:spacing w:after="120"/>
        <w:jc w:val="both"/>
        <w:rPr>
          <w:rFonts w:ascii="Times New Roman" w:hAnsi="Times New Roman" w:cs="Times New Roman"/>
        </w:rPr>
      </w:pPr>
    </w:p>
    <w:p w14:paraId="53CD7923" w14:textId="77777777" w:rsidR="00781C6D" w:rsidRPr="00CB6E61" w:rsidRDefault="00781C6D" w:rsidP="001A13AB">
      <w:pPr>
        <w:pStyle w:val="Default"/>
        <w:spacing w:after="120"/>
        <w:jc w:val="both"/>
        <w:rPr>
          <w:rFonts w:ascii="Times New Roman" w:hAnsi="Times New Roman" w:cs="Times New Roman"/>
        </w:rPr>
      </w:pPr>
    </w:p>
    <w:p w14:paraId="0CAD05EA" w14:textId="77777777" w:rsidR="005E663D" w:rsidRDefault="005E663D" w:rsidP="001A13AB">
      <w:pPr>
        <w:pStyle w:val="Default"/>
        <w:spacing w:after="120"/>
        <w:jc w:val="both"/>
        <w:rPr>
          <w:rFonts w:ascii="Times New Roman" w:hAnsi="Times New Roman" w:cs="Times New Roman"/>
        </w:rPr>
      </w:pPr>
    </w:p>
    <w:p w14:paraId="5C127429" w14:textId="77777777" w:rsidR="00B272DA" w:rsidRDefault="00B272DA" w:rsidP="001A13AB">
      <w:pPr>
        <w:pStyle w:val="Default"/>
        <w:spacing w:after="120"/>
        <w:jc w:val="both"/>
        <w:rPr>
          <w:rFonts w:ascii="Times New Roman" w:hAnsi="Times New Roman" w:cs="Times New Roman"/>
        </w:rPr>
      </w:pPr>
    </w:p>
    <w:p w14:paraId="4AFF29DA" w14:textId="77777777" w:rsidR="00B272DA" w:rsidRDefault="00B272DA" w:rsidP="001A13AB">
      <w:pPr>
        <w:pStyle w:val="Default"/>
        <w:spacing w:after="120"/>
        <w:jc w:val="both"/>
        <w:rPr>
          <w:rFonts w:ascii="Times New Roman" w:hAnsi="Times New Roman" w:cs="Times New Roman"/>
        </w:rPr>
      </w:pPr>
    </w:p>
    <w:p w14:paraId="39F56BAF" w14:textId="77777777" w:rsidR="00B272DA" w:rsidRDefault="00B272DA" w:rsidP="001A13AB">
      <w:pPr>
        <w:pStyle w:val="Default"/>
        <w:spacing w:after="120"/>
        <w:jc w:val="both"/>
        <w:rPr>
          <w:rFonts w:ascii="Times New Roman" w:hAnsi="Times New Roman" w:cs="Times New Roman"/>
        </w:rPr>
      </w:pPr>
    </w:p>
    <w:p w14:paraId="1730EA19" w14:textId="77777777" w:rsidR="00B272DA" w:rsidRDefault="00B272DA" w:rsidP="001A13AB">
      <w:pPr>
        <w:pStyle w:val="Default"/>
        <w:spacing w:after="120"/>
        <w:jc w:val="both"/>
        <w:rPr>
          <w:rFonts w:ascii="Times New Roman" w:hAnsi="Times New Roman" w:cs="Times New Roman"/>
        </w:rPr>
      </w:pPr>
    </w:p>
    <w:p w14:paraId="4A918C89" w14:textId="77777777" w:rsidR="00B272DA" w:rsidRDefault="00B272DA" w:rsidP="001A13AB">
      <w:pPr>
        <w:pStyle w:val="Default"/>
        <w:spacing w:after="120"/>
        <w:jc w:val="both"/>
        <w:rPr>
          <w:rFonts w:ascii="Times New Roman" w:hAnsi="Times New Roman" w:cs="Times New Roman"/>
        </w:rPr>
      </w:pPr>
    </w:p>
    <w:p w14:paraId="4CC93A3C" w14:textId="77777777" w:rsidR="00B272DA" w:rsidRDefault="00B272DA" w:rsidP="001A13AB">
      <w:pPr>
        <w:pStyle w:val="Default"/>
        <w:spacing w:after="120"/>
        <w:jc w:val="both"/>
        <w:rPr>
          <w:rFonts w:ascii="Times New Roman" w:hAnsi="Times New Roman" w:cs="Times New Roman"/>
        </w:rPr>
      </w:pPr>
    </w:p>
    <w:p w14:paraId="5ECC0129" w14:textId="77777777" w:rsidR="00B272DA" w:rsidRDefault="00B272DA" w:rsidP="001A13AB">
      <w:pPr>
        <w:pStyle w:val="Default"/>
        <w:spacing w:after="120"/>
        <w:jc w:val="both"/>
        <w:rPr>
          <w:rFonts w:ascii="Times New Roman" w:hAnsi="Times New Roman" w:cs="Times New Roman"/>
        </w:rPr>
      </w:pPr>
    </w:p>
    <w:p w14:paraId="3EBAB224" w14:textId="63CABE88" w:rsidR="005E663D" w:rsidRDefault="00AB0A5B" w:rsidP="00B272DA">
      <w:pPr>
        <w:pStyle w:val="Default"/>
        <w:numPr>
          <w:ilvl w:val="2"/>
          <w:numId w:val="9"/>
        </w:numPr>
        <w:spacing w:after="120"/>
        <w:jc w:val="both"/>
        <w:rPr>
          <w:rFonts w:ascii="Times New Roman" w:hAnsi="Times New Roman" w:cs="Times New Roman"/>
          <w:b/>
        </w:rPr>
      </w:pPr>
      <w:r w:rsidRPr="00CB6E61">
        <w:rPr>
          <w:rFonts w:ascii="Times New Roman" w:hAnsi="Times New Roman" w:cs="Times New Roman"/>
          <w:b/>
        </w:rPr>
        <w:lastRenderedPageBreak/>
        <w:t xml:space="preserve">Conclusions de l'examen des délais de traitement de passation de marchés </w:t>
      </w:r>
    </w:p>
    <w:p w14:paraId="00A828C2" w14:textId="794297AD" w:rsidR="004E43F8" w:rsidRDefault="004E43F8" w:rsidP="004E43F8">
      <w:pPr>
        <w:pStyle w:val="ListParagraph"/>
        <w:numPr>
          <w:ilvl w:val="0"/>
          <w:numId w:val="26"/>
        </w:numPr>
        <w:rPr>
          <w:b/>
          <w:noProof/>
          <w:lang w:val="fr-FR"/>
        </w:rPr>
      </w:pPr>
      <w:r w:rsidRPr="004E43F8">
        <w:rPr>
          <w:b/>
          <w:noProof/>
          <w:lang w:val="fr-FR"/>
        </w:rPr>
        <w:t>Fourniture et livraison des équipements pour les RPCA dans les Régions Androy et Anosy réparties en cinq (05) lots:</w:t>
      </w:r>
    </w:p>
    <w:p w14:paraId="2E0B4992" w14:textId="77777777" w:rsidR="004E43F8" w:rsidRPr="004E43F8" w:rsidRDefault="004E43F8" w:rsidP="004E43F8">
      <w:pPr>
        <w:pStyle w:val="ListParagraph"/>
        <w:rPr>
          <w:b/>
          <w:noProof/>
          <w:lang w:val="fr-FR"/>
        </w:rPr>
      </w:pPr>
    </w:p>
    <w:p w14:paraId="2FCD1AA5" w14:textId="77777777" w:rsidR="00B272DA" w:rsidRDefault="00B272DA" w:rsidP="00B272DA">
      <w:r w:rsidRPr="008F7B81">
        <w:rPr>
          <w:rFonts w:ascii="Times New Roman" w:hAnsi="Times New Roman"/>
          <w:noProof/>
          <w:sz w:val="24"/>
          <w:szCs w:val="24"/>
        </w:rPr>
        <w:t>Lot 1 : Matériels de stockage et de conditionnement pour la Commune rurale Beabo</w:t>
      </w:r>
    </w:p>
    <w:tbl>
      <w:tblPr>
        <w:tblW w:w="5318" w:type="pct"/>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264"/>
        <w:gridCol w:w="57"/>
        <w:gridCol w:w="723"/>
        <w:gridCol w:w="638"/>
        <w:gridCol w:w="846"/>
        <w:gridCol w:w="288"/>
        <w:gridCol w:w="124"/>
        <w:gridCol w:w="1747"/>
        <w:gridCol w:w="107"/>
        <w:gridCol w:w="439"/>
        <w:gridCol w:w="38"/>
        <w:gridCol w:w="2608"/>
      </w:tblGrid>
      <w:tr w:rsidR="00B272DA" w:rsidRPr="00F30D65" w14:paraId="6554A189" w14:textId="77777777" w:rsidTr="00065BAF">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6A84022E" w14:textId="77777777" w:rsidR="00B272DA" w:rsidRDefault="00B272DA" w:rsidP="00065BAF">
            <w:pPr>
              <w:spacing w:after="0"/>
              <w:jc w:val="center"/>
              <w:rPr>
                <w:rFonts w:ascii="Times New Roman" w:hAnsi="Times New Roman"/>
                <w:noProof/>
                <w:sz w:val="24"/>
                <w:szCs w:val="24"/>
              </w:rPr>
            </w:pPr>
            <w:r w:rsidRPr="00EE00D7">
              <w:rPr>
                <w:rFonts w:ascii="Times New Roman" w:hAnsi="Times New Roman"/>
                <w:b/>
                <w:noProof/>
                <w:sz w:val="24"/>
                <w:szCs w:val="24"/>
              </w:rPr>
              <w:t>GENERALITES</w:t>
            </w:r>
          </w:p>
        </w:tc>
      </w:tr>
      <w:tr w:rsidR="00B272DA" w:rsidRPr="00F30D65" w14:paraId="246E115D"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7AC5E426"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14CE8EC7"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MARCHE N°09-2024/MINAE/SG/DVPP/PURPA</w:t>
            </w:r>
          </w:p>
          <w:p w14:paraId="53481D44" w14:textId="3AD7FA75" w:rsidR="00B272DA" w:rsidRPr="008F7B81" w:rsidRDefault="00B272DA" w:rsidP="00065BAF">
            <w:pPr>
              <w:spacing w:after="0"/>
              <w:rPr>
                <w:rFonts w:ascii="Times New Roman" w:hAnsi="Times New Roman"/>
                <w:noProof/>
                <w:sz w:val="24"/>
                <w:szCs w:val="24"/>
              </w:rPr>
            </w:pPr>
            <w:r w:rsidRPr="008F7B81">
              <w:rPr>
                <w:rFonts w:ascii="Times New Roman" w:hAnsi="Times New Roman"/>
                <w:noProof/>
                <w:sz w:val="24"/>
                <w:szCs w:val="24"/>
              </w:rPr>
              <w:t xml:space="preserve">Fourniture et livraison des équipements pour les </w:t>
            </w:r>
            <w:r w:rsidR="00092711">
              <w:rPr>
                <w:rFonts w:ascii="Times New Roman" w:hAnsi="Times New Roman"/>
                <w:noProof/>
                <w:sz w:val="24"/>
                <w:szCs w:val="24"/>
              </w:rPr>
              <w:t xml:space="preserve">RPCA </w:t>
            </w:r>
            <w:r w:rsidRPr="008F7B81">
              <w:rPr>
                <w:rFonts w:ascii="Times New Roman" w:hAnsi="Times New Roman"/>
                <w:noProof/>
                <w:sz w:val="24"/>
                <w:szCs w:val="24"/>
              </w:rPr>
              <w:t>dans les Régions Androy et Anosy réparties en cinq (05) lots:</w:t>
            </w:r>
          </w:p>
          <w:p w14:paraId="1097A3A8" w14:textId="2BD1F0CB" w:rsidR="00092711" w:rsidRPr="00F30D65" w:rsidRDefault="00B272DA" w:rsidP="009A7414">
            <w:pPr>
              <w:spacing w:after="0"/>
              <w:rPr>
                <w:rFonts w:ascii="Times New Roman" w:hAnsi="Times New Roman"/>
                <w:noProof/>
                <w:sz w:val="24"/>
                <w:szCs w:val="24"/>
              </w:rPr>
            </w:pPr>
            <w:r w:rsidRPr="008F7B81">
              <w:rPr>
                <w:rFonts w:ascii="Times New Roman" w:hAnsi="Times New Roman"/>
                <w:noProof/>
                <w:sz w:val="24"/>
                <w:szCs w:val="24"/>
              </w:rPr>
              <w:t>Lot 1 : Matériels de stockage et de conditionnement pour la Commune rurale Beabo</w:t>
            </w:r>
          </w:p>
        </w:tc>
      </w:tr>
      <w:tr w:rsidR="00B272DA" w:rsidRPr="00F30D65" w14:paraId="78659082"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2D9CF281"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791010E8"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 xml:space="preserve">Fournitures de </w:t>
            </w:r>
            <w:r w:rsidRPr="008F7B81">
              <w:rPr>
                <w:rFonts w:ascii="Times New Roman" w:hAnsi="Times New Roman"/>
                <w:noProof/>
                <w:sz w:val="24"/>
                <w:szCs w:val="24"/>
              </w:rPr>
              <w:t>Matériels de stockage et de conditionnem</w:t>
            </w:r>
            <w:r>
              <w:rPr>
                <w:rFonts w:ascii="Times New Roman" w:hAnsi="Times New Roman"/>
                <w:noProof/>
                <w:sz w:val="24"/>
                <w:szCs w:val="24"/>
              </w:rPr>
              <w:t>ent</w:t>
            </w:r>
          </w:p>
        </w:tc>
      </w:tr>
      <w:tr w:rsidR="00B272DA" w:rsidRPr="00F30D65" w14:paraId="0F944739"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6B65D192"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3C25C21B"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RAJAOBELINA MARIE ENRIQUE </w:t>
            </w:r>
          </w:p>
        </w:tc>
      </w:tr>
      <w:tr w:rsidR="00B272DA" w:rsidRPr="00F30D65" w14:paraId="7BDB6D0C"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467D1F23"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49205BDA"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TROIS (03) pour le Lot 01 :</w:t>
            </w:r>
          </w:p>
          <w:p w14:paraId="7970A7BD"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JAVERCHAND DIRENDRE : 96 900 000</w:t>
            </w:r>
          </w:p>
          <w:p w14:paraId="71DFECED"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RAJAOBELINA MARIE ENRIQUE : 93 800 000</w:t>
            </w:r>
          </w:p>
          <w:p w14:paraId="36913643"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RALAMBO ANDRIAMADY TSILAVINA : 94 416 000</w:t>
            </w:r>
          </w:p>
        </w:tc>
      </w:tr>
      <w:tr w:rsidR="00B272DA" w:rsidRPr="00F30D65" w14:paraId="23CB8DFA"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2BF354DB"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310B13D3"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signature : 23/07/24</w:t>
            </w:r>
          </w:p>
          <w:p w14:paraId="11045D52"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d’approbation : 21/11/24</w:t>
            </w:r>
          </w:p>
          <w:p w14:paraId="6F7CDA31"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Date de notification : 22/11/24</w:t>
            </w:r>
          </w:p>
        </w:tc>
      </w:tr>
      <w:tr w:rsidR="00B272DA" w:rsidRPr="00F30D65" w14:paraId="04FD4DFA"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5312732E"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05D990DE"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Délai de livraison : 75 jours</w:t>
            </w:r>
          </w:p>
          <w:p w14:paraId="0697505F"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OS/ : 26/11/24</w:t>
            </w:r>
          </w:p>
          <w:p w14:paraId="75F2F711"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Date d’achévement : 25/02/25</w:t>
            </w:r>
          </w:p>
        </w:tc>
      </w:tr>
      <w:tr w:rsidR="00B272DA" w:rsidRPr="00F30D65" w14:paraId="6B7B2137" w14:textId="77777777" w:rsidTr="00065BAF">
        <w:tc>
          <w:tcPr>
            <w:tcW w:w="1541" w:type="pct"/>
            <w:gridSpan w:val="3"/>
            <w:tcBorders>
              <w:top w:val="single" w:sz="4" w:space="0" w:color="auto"/>
              <w:left w:val="single" w:sz="4" w:space="0" w:color="auto"/>
              <w:bottom w:val="single" w:sz="4" w:space="0" w:color="auto"/>
              <w:right w:val="single" w:sz="4" w:space="0" w:color="auto"/>
            </w:tcBorders>
            <w:shd w:val="clear" w:color="auto" w:fill="auto"/>
          </w:tcPr>
          <w:p w14:paraId="04A51A9C"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59" w:type="pct"/>
            <w:gridSpan w:val="9"/>
            <w:tcBorders>
              <w:top w:val="single" w:sz="4" w:space="0" w:color="auto"/>
              <w:left w:val="single" w:sz="4" w:space="0" w:color="auto"/>
              <w:bottom w:val="single" w:sz="4" w:space="0" w:color="auto"/>
              <w:right w:val="single" w:sz="4" w:space="0" w:color="auto"/>
            </w:tcBorders>
            <w:shd w:val="clear" w:color="auto" w:fill="auto"/>
          </w:tcPr>
          <w:p w14:paraId="4CFA7B48"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Banque alimentaire BEABO</w:t>
            </w:r>
          </w:p>
          <w:p w14:paraId="4058643B"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Enceinte site agropoleprès unité smi industrielle de transformation manioc en gari</w:t>
            </w:r>
          </w:p>
          <w:p w14:paraId="1A09F491"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Commune rurale de Beabo, District d’Ambovobe, Région Androy</w:t>
            </w:r>
          </w:p>
          <w:p w14:paraId="0AF81CF2"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25°9’57.81’’S et 46°5’58.54’’E</w:t>
            </w:r>
          </w:p>
        </w:tc>
      </w:tr>
      <w:tr w:rsidR="00B272DA" w:rsidRPr="00F30D65" w14:paraId="00462BA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tcBorders>
              <w:top w:val="single" w:sz="4" w:space="0" w:color="auto"/>
              <w:left w:val="single" w:sz="4" w:space="0" w:color="auto"/>
            </w:tcBorders>
          </w:tcPr>
          <w:p w14:paraId="6DB628BF"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DETAILS SUR LA PASSATION</w:t>
            </w:r>
          </w:p>
        </w:tc>
      </w:tr>
      <w:tr w:rsidR="00B272DA" w:rsidRPr="00F30D65" w14:paraId="654A074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Borders>
              <w:top w:val="single" w:sz="4" w:space="0" w:color="auto"/>
              <w:left w:val="single" w:sz="4" w:space="0" w:color="auto"/>
            </w:tcBorders>
          </w:tcPr>
          <w:p w14:paraId="1F04D69F" w14:textId="77777777" w:rsidR="00B272DA" w:rsidRPr="00F30D65" w:rsidRDefault="00B272DA" w:rsidP="00065BAF">
            <w:pPr>
              <w:spacing w:after="0"/>
              <w:jc w:val="both"/>
              <w:rPr>
                <w:rFonts w:ascii="Times New Roman" w:hAnsi="Times New Roman"/>
                <w:b/>
                <w:noProof/>
                <w:sz w:val="24"/>
                <w:szCs w:val="24"/>
              </w:rPr>
            </w:pPr>
          </w:p>
        </w:tc>
        <w:tc>
          <w:tcPr>
            <w:tcW w:w="1844" w:type="pct"/>
            <w:gridSpan w:val="5"/>
            <w:vAlign w:val="center"/>
          </w:tcPr>
          <w:p w14:paraId="17AA5367"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616" w:type="pct"/>
            <w:gridSpan w:val="4"/>
            <w:vAlign w:val="center"/>
          </w:tcPr>
          <w:p w14:paraId="7C4E5CC6"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5267964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Pr>
          <w:p w14:paraId="6405DF1F"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1844" w:type="pct"/>
            <w:gridSpan w:val="5"/>
            <w:vAlign w:val="center"/>
          </w:tcPr>
          <w:p w14:paraId="504D882B" w14:textId="77777777" w:rsidR="00B272DA" w:rsidRDefault="00B272DA" w:rsidP="00065BAF">
            <w:pPr>
              <w:spacing w:after="0"/>
              <w:rPr>
                <w:rFonts w:ascii="Times New Roman" w:hAnsi="Times New Roman"/>
                <w:sz w:val="24"/>
                <w:szCs w:val="24"/>
              </w:rPr>
            </w:pPr>
            <w:r>
              <w:rPr>
                <w:rFonts w:ascii="Times New Roman" w:hAnsi="Times New Roman"/>
                <w:sz w:val="24"/>
                <w:szCs w:val="24"/>
              </w:rPr>
              <w:t>10 Palettes alimentaire en plastique</w:t>
            </w:r>
          </w:p>
          <w:p w14:paraId="496DC6A4" w14:textId="77777777" w:rsidR="00B272DA" w:rsidRDefault="00B272DA" w:rsidP="00065BAF">
            <w:pPr>
              <w:spacing w:after="0"/>
              <w:rPr>
                <w:rFonts w:ascii="Times New Roman" w:hAnsi="Times New Roman"/>
                <w:sz w:val="24"/>
                <w:szCs w:val="24"/>
              </w:rPr>
            </w:pPr>
            <w:r>
              <w:rPr>
                <w:rFonts w:ascii="Times New Roman" w:hAnsi="Times New Roman"/>
                <w:sz w:val="24"/>
                <w:szCs w:val="24"/>
              </w:rPr>
              <w:t>150 Bac alimentaire avec couverture gerbable</w:t>
            </w:r>
          </w:p>
          <w:p w14:paraId="136A666F"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100 Cuvette en plastique </w:t>
            </w:r>
          </w:p>
          <w:p w14:paraId="73E87687" w14:textId="77777777" w:rsidR="00B272DA" w:rsidRDefault="00B272DA" w:rsidP="00065BAF">
            <w:pPr>
              <w:spacing w:after="0"/>
              <w:rPr>
                <w:rFonts w:ascii="Times New Roman" w:hAnsi="Times New Roman"/>
                <w:sz w:val="24"/>
                <w:szCs w:val="24"/>
              </w:rPr>
            </w:pPr>
            <w:r>
              <w:rPr>
                <w:rFonts w:ascii="Times New Roman" w:hAnsi="Times New Roman"/>
                <w:sz w:val="24"/>
                <w:szCs w:val="24"/>
              </w:rPr>
              <w:t>50 Palette en bois</w:t>
            </w:r>
          </w:p>
          <w:p w14:paraId="381820D0"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5 Balance de pesée </w:t>
            </w:r>
          </w:p>
          <w:p w14:paraId="10AFAA80" w14:textId="77777777" w:rsidR="00B272DA" w:rsidRPr="00F30D65" w:rsidRDefault="00B272DA" w:rsidP="00065BAF">
            <w:pPr>
              <w:spacing w:after="0"/>
              <w:rPr>
                <w:rFonts w:ascii="Times New Roman" w:hAnsi="Times New Roman"/>
                <w:sz w:val="24"/>
                <w:szCs w:val="24"/>
              </w:rPr>
            </w:pPr>
            <w:r>
              <w:rPr>
                <w:rFonts w:ascii="Times New Roman" w:hAnsi="Times New Roman"/>
                <w:sz w:val="24"/>
                <w:szCs w:val="24"/>
              </w:rPr>
              <w:t>2 Compteur d’impulsion manuel</w:t>
            </w:r>
          </w:p>
        </w:tc>
        <w:tc>
          <w:tcPr>
            <w:tcW w:w="1616" w:type="pct"/>
            <w:gridSpan w:val="4"/>
            <w:vAlign w:val="center"/>
          </w:tcPr>
          <w:p w14:paraId="3E2CA94C" w14:textId="77777777" w:rsidR="00B272DA" w:rsidRPr="00F30D65" w:rsidRDefault="00B272DA" w:rsidP="00065BAF">
            <w:pPr>
              <w:spacing w:after="0"/>
              <w:jc w:val="center"/>
              <w:rPr>
                <w:rFonts w:ascii="Times New Roman" w:hAnsi="Times New Roman"/>
                <w:sz w:val="24"/>
                <w:szCs w:val="24"/>
              </w:rPr>
            </w:pPr>
          </w:p>
        </w:tc>
      </w:tr>
      <w:tr w:rsidR="00B272DA" w:rsidRPr="00F30D65" w14:paraId="3766C9A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Pr>
          <w:p w14:paraId="6AFE3C66"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1844" w:type="pct"/>
            <w:gridSpan w:val="5"/>
          </w:tcPr>
          <w:p w14:paraId="365FFDE1"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c>
          <w:tcPr>
            <w:tcW w:w="1616" w:type="pct"/>
            <w:gridSpan w:val="4"/>
          </w:tcPr>
          <w:p w14:paraId="1B9B7F13"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r>
      <w:tr w:rsidR="00B272DA" w:rsidRPr="00F30D65" w14:paraId="76E0CE6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Pr>
          <w:p w14:paraId="7D53E083"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1844" w:type="pct"/>
            <w:gridSpan w:val="5"/>
          </w:tcPr>
          <w:p w14:paraId="15D90CA9"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c>
          <w:tcPr>
            <w:tcW w:w="1616" w:type="pct"/>
            <w:gridSpan w:val="4"/>
          </w:tcPr>
          <w:p w14:paraId="42C767AA"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r>
      <w:tr w:rsidR="00B272DA" w:rsidRPr="00F30D65" w14:paraId="76F7655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Pr>
          <w:p w14:paraId="295B49F8"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1844" w:type="pct"/>
            <w:gridSpan w:val="5"/>
          </w:tcPr>
          <w:p w14:paraId="2E316F02"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 xml:space="preserve">Néant </w:t>
            </w:r>
          </w:p>
        </w:tc>
        <w:tc>
          <w:tcPr>
            <w:tcW w:w="1616" w:type="pct"/>
            <w:gridSpan w:val="4"/>
          </w:tcPr>
          <w:p w14:paraId="397C773E" w14:textId="77777777" w:rsidR="00B272DA" w:rsidRPr="00F30D65" w:rsidRDefault="00B272DA" w:rsidP="00065BAF">
            <w:pPr>
              <w:spacing w:after="0"/>
              <w:jc w:val="both"/>
              <w:rPr>
                <w:rFonts w:ascii="Times New Roman" w:hAnsi="Times New Roman"/>
                <w:sz w:val="24"/>
                <w:szCs w:val="24"/>
              </w:rPr>
            </w:pPr>
          </w:p>
        </w:tc>
      </w:tr>
      <w:tr w:rsidR="00B272DA" w:rsidRPr="00F30D65" w14:paraId="2C0AE22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Pr>
          <w:p w14:paraId="0BF83A1D"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1844" w:type="pct"/>
            <w:gridSpan w:val="5"/>
          </w:tcPr>
          <w:p w14:paraId="4CDA2D25"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Néant</w:t>
            </w:r>
          </w:p>
        </w:tc>
        <w:tc>
          <w:tcPr>
            <w:tcW w:w="1616" w:type="pct"/>
            <w:gridSpan w:val="4"/>
          </w:tcPr>
          <w:p w14:paraId="6902D0A3" w14:textId="77777777" w:rsidR="00B272DA" w:rsidRPr="00F30D65" w:rsidRDefault="00B272DA" w:rsidP="00065BAF">
            <w:pPr>
              <w:spacing w:after="0"/>
              <w:jc w:val="both"/>
              <w:rPr>
                <w:rFonts w:ascii="Times New Roman" w:hAnsi="Times New Roman"/>
                <w:sz w:val="24"/>
                <w:szCs w:val="24"/>
              </w:rPr>
            </w:pPr>
          </w:p>
        </w:tc>
      </w:tr>
      <w:tr w:rsidR="00B272DA" w:rsidRPr="00F30D65" w14:paraId="7F7105B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3"/>
          </w:tcPr>
          <w:p w14:paraId="3892729E"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lastRenderedPageBreak/>
              <w:t>Mécanismes de revue</w:t>
            </w:r>
          </w:p>
        </w:tc>
        <w:tc>
          <w:tcPr>
            <w:tcW w:w="1844" w:type="pct"/>
            <w:gridSpan w:val="5"/>
          </w:tcPr>
          <w:p w14:paraId="6543F4AF" w14:textId="77777777" w:rsidR="00B272DA" w:rsidRPr="00F30D65" w:rsidRDefault="00B272DA" w:rsidP="00065BAF">
            <w:pPr>
              <w:autoSpaceDE w:val="0"/>
              <w:autoSpaceDN w:val="0"/>
              <w:adjustRightInd w:val="0"/>
              <w:spacing w:after="0"/>
              <w:jc w:val="both"/>
              <w:rPr>
                <w:rFonts w:ascii="Times New Roman" w:hAnsi="Times New Roman"/>
                <w:sz w:val="24"/>
                <w:szCs w:val="24"/>
              </w:rPr>
            </w:pPr>
          </w:p>
        </w:tc>
        <w:tc>
          <w:tcPr>
            <w:tcW w:w="1616" w:type="pct"/>
            <w:gridSpan w:val="4"/>
          </w:tcPr>
          <w:p w14:paraId="7B0EBCE1" w14:textId="77777777" w:rsidR="00B272DA" w:rsidRPr="00F30D65" w:rsidRDefault="00B272DA" w:rsidP="00065BAF">
            <w:pPr>
              <w:spacing w:after="0"/>
              <w:jc w:val="both"/>
              <w:rPr>
                <w:rFonts w:ascii="Times New Roman" w:hAnsi="Times New Roman"/>
                <w:sz w:val="24"/>
                <w:szCs w:val="24"/>
              </w:rPr>
            </w:pPr>
          </w:p>
        </w:tc>
      </w:tr>
      <w:tr w:rsidR="00B272DA" w:rsidRPr="005E4499" w14:paraId="51E55F6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2DF60332"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B272DA" w:rsidRPr="005E4499" w14:paraId="0CE0186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678A65EF"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718" w:type="pct"/>
            <w:gridSpan w:val="3"/>
            <w:shd w:val="clear" w:color="auto" w:fill="auto"/>
          </w:tcPr>
          <w:p w14:paraId="43756867"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74" w:type="pct"/>
            <w:gridSpan w:val="2"/>
            <w:shd w:val="clear" w:color="auto" w:fill="auto"/>
          </w:tcPr>
          <w:p w14:paraId="0A330473"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563" w:type="pct"/>
            <w:gridSpan w:val="6"/>
            <w:shd w:val="clear" w:color="auto" w:fill="auto"/>
          </w:tcPr>
          <w:p w14:paraId="623E58C3"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B272DA" w:rsidRPr="005E4499" w14:paraId="71BA0C9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0C148F38"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Préparation complète du DAO et de l’avis d’appel d’offres</w:t>
            </w:r>
          </w:p>
        </w:tc>
        <w:tc>
          <w:tcPr>
            <w:tcW w:w="718" w:type="pct"/>
            <w:gridSpan w:val="3"/>
            <w:shd w:val="clear" w:color="auto" w:fill="auto"/>
          </w:tcPr>
          <w:p w14:paraId="0BC7177C"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6FDCB61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20/03/24</w:t>
            </w:r>
          </w:p>
        </w:tc>
        <w:tc>
          <w:tcPr>
            <w:tcW w:w="2563" w:type="pct"/>
            <w:gridSpan w:val="6"/>
            <w:shd w:val="clear" w:color="auto" w:fill="auto"/>
          </w:tcPr>
          <w:p w14:paraId="0142FD48"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projet envoi les spécifications techniques des biens à l’organe de la commande publique du Ministère pour la préparation u PPM</w:t>
            </w:r>
          </w:p>
          <w:p w14:paraId="01FB73F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Garantie de soumission :Ar 985 000</w:t>
            </w:r>
          </w:p>
          <w:p w14:paraId="269CCF8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 100 jours</w:t>
            </w:r>
          </w:p>
          <w:p w14:paraId="68D1681B"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garantie : la balance de pesée devra être garantie contre tout risque de fabrication pendant douze (12) mois</w:t>
            </w:r>
          </w:p>
          <w:p w14:paraId="4493B601"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au lancement de l’Appel d’offresOuvert  le 09/04/24</w:t>
            </w:r>
          </w:p>
        </w:tc>
      </w:tr>
      <w:tr w:rsidR="00B272DA" w:rsidRPr="005E4499" w14:paraId="1D9D005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098200F5"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Numéro de l’appel d’offres</w:t>
            </w:r>
          </w:p>
        </w:tc>
        <w:tc>
          <w:tcPr>
            <w:tcW w:w="718" w:type="pct"/>
            <w:gridSpan w:val="3"/>
            <w:shd w:val="clear" w:color="auto" w:fill="auto"/>
          </w:tcPr>
          <w:p w14:paraId="5B6B7378"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09/04/24</w:t>
            </w:r>
          </w:p>
        </w:tc>
        <w:tc>
          <w:tcPr>
            <w:tcW w:w="574" w:type="pct"/>
            <w:gridSpan w:val="2"/>
            <w:shd w:val="clear" w:color="auto" w:fill="auto"/>
          </w:tcPr>
          <w:p w14:paraId="4439B2D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16/04/24</w:t>
            </w:r>
          </w:p>
        </w:tc>
        <w:tc>
          <w:tcPr>
            <w:tcW w:w="2563" w:type="pct"/>
            <w:gridSpan w:val="6"/>
            <w:shd w:val="clear" w:color="auto" w:fill="auto"/>
          </w:tcPr>
          <w:p w14:paraId="748E995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03-2024/MINAE/SG/DGAE/PURPA</w:t>
            </w:r>
          </w:p>
        </w:tc>
      </w:tr>
      <w:tr w:rsidR="00B272DA" w:rsidRPr="005E4499" w14:paraId="63C21B6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2B22AE66"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718" w:type="pct"/>
            <w:gridSpan w:val="3"/>
            <w:shd w:val="clear" w:color="auto" w:fill="auto"/>
          </w:tcPr>
          <w:p w14:paraId="6C8939A5"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74" w:type="pct"/>
            <w:gridSpan w:val="2"/>
            <w:shd w:val="clear" w:color="auto" w:fill="auto"/>
          </w:tcPr>
          <w:p w14:paraId="677570C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563" w:type="pct"/>
            <w:gridSpan w:val="6"/>
            <w:shd w:val="clear" w:color="auto" w:fill="auto"/>
          </w:tcPr>
          <w:p w14:paraId="1F74ED58" w14:textId="77777777" w:rsidR="00B272DA" w:rsidRPr="005E4499" w:rsidRDefault="00B272DA" w:rsidP="00065BAF">
            <w:pPr>
              <w:spacing w:after="0"/>
              <w:rPr>
                <w:rFonts w:ascii="Times New Roman" w:hAnsi="Times New Roman"/>
                <w:noProof/>
                <w:kern w:val="2"/>
                <w:sz w:val="24"/>
                <w:szCs w:val="24"/>
              </w:rPr>
            </w:pPr>
          </w:p>
        </w:tc>
      </w:tr>
      <w:tr w:rsidR="00B272DA" w:rsidRPr="005E4499" w14:paraId="6D4F065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28A19DAD"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Ouverture des offres</w:t>
            </w:r>
          </w:p>
        </w:tc>
        <w:tc>
          <w:tcPr>
            <w:tcW w:w="718" w:type="pct"/>
            <w:gridSpan w:val="3"/>
            <w:shd w:val="clear" w:color="auto" w:fill="auto"/>
          </w:tcPr>
          <w:p w14:paraId="5B2AC13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74" w:type="pct"/>
            <w:gridSpan w:val="2"/>
            <w:shd w:val="clear" w:color="auto" w:fill="auto"/>
          </w:tcPr>
          <w:p w14:paraId="12439D9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563" w:type="pct"/>
            <w:gridSpan w:val="6"/>
            <w:shd w:val="clear" w:color="auto" w:fill="auto"/>
          </w:tcPr>
          <w:p w14:paraId="4700B92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047-2024/MINAE/UGPM du 17/05/24:</w:t>
            </w:r>
          </w:p>
          <w:p w14:paraId="01CC52E8" w14:textId="40C959B3" w:rsidR="00B272DA" w:rsidRPr="00490583"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Président : RASOLOFOARIVONY </w:t>
            </w:r>
            <w:r w:rsidRPr="00230303">
              <w:rPr>
                <w:rFonts w:ascii="Times New Roman" w:hAnsi="Times New Roman"/>
                <w:noProof/>
                <w:kern w:val="2"/>
                <w:sz w:val="24"/>
                <w:szCs w:val="24"/>
              </w:rPr>
              <w:t>Mamy</w:t>
            </w:r>
            <w:r w:rsidR="00230303" w:rsidRPr="00230303">
              <w:rPr>
                <w:rFonts w:ascii="Times New Roman" w:hAnsi="Times New Roman"/>
                <w:noProof/>
                <w:kern w:val="2"/>
                <w:sz w:val="24"/>
                <w:szCs w:val="24"/>
              </w:rPr>
              <w:t xml:space="preserve"> </w:t>
            </w:r>
            <w:r w:rsidR="00230303" w:rsidRPr="00230303">
              <w:rPr>
                <w:rFonts w:ascii="Times New Roman" w:hAnsi="Times New Roman"/>
                <w:noProof/>
                <w:color w:val="FF0000"/>
                <w:kern w:val="2"/>
                <w:sz w:val="24"/>
                <w:szCs w:val="24"/>
              </w:rPr>
              <w:t>(</w:t>
            </w:r>
            <w:r w:rsidR="00230303" w:rsidRPr="00490583">
              <w:rPr>
                <w:rFonts w:ascii="Times New Roman" w:hAnsi="Times New Roman"/>
                <w:noProof/>
                <w:kern w:val="2"/>
                <w:sz w:val="24"/>
                <w:szCs w:val="24"/>
              </w:rPr>
              <w:t>CAO PROJET)</w:t>
            </w:r>
          </w:p>
          <w:p w14:paraId="16954F2C" w14:textId="77777777" w:rsidR="00B272DA" w:rsidRPr="00490583" w:rsidRDefault="00B272DA" w:rsidP="00065BAF">
            <w:pPr>
              <w:spacing w:after="0"/>
              <w:rPr>
                <w:rFonts w:ascii="Times New Roman" w:hAnsi="Times New Roman"/>
                <w:noProof/>
                <w:kern w:val="2"/>
                <w:sz w:val="24"/>
                <w:szCs w:val="24"/>
              </w:rPr>
            </w:pPr>
            <w:r w:rsidRPr="00490583">
              <w:rPr>
                <w:rFonts w:ascii="Times New Roman" w:hAnsi="Times New Roman"/>
                <w:noProof/>
                <w:kern w:val="2"/>
                <w:sz w:val="24"/>
                <w:szCs w:val="24"/>
              </w:rPr>
              <w:t xml:space="preserve">Membres : </w:t>
            </w:r>
          </w:p>
          <w:p w14:paraId="790B0A00" w14:textId="13048EF6" w:rsidR="00B272DA" w:rsidRPr="00490583" w:rsidRDefault="00B272DA" w:rsidP="00065BAF">
            <w:pPr>
              <w:spacing w:after="0"/>
              <w:rPr>
                <w:rFonts w:ascii="Times New Roman" w:hAnsi="Times New Roman"/>
                <w:noProof/>
                <w:kern w:val="2"/>
                <w:sz w:val="24"/>
                <w:szCs w:val="24"/>
              </w:rPr>
            </w:pPr>
            <w:r w:rsidRPr="00490583">
              <w:rPr>
                <w:rFonts w:ascii="Times New Roman" w:hAnsi="Times New Roman"/>
                <w:noProof/>
                <w:kern w:val="2"/>
                <w:sz w:val="24"/>
                <w:szCs w:val="24"/>
              </w:rPr>
              <w:t>RAKOTOARIJAONA JOSE ROLIO</w:t>
            </w:r>
            <w:r w:rsidR="00230303" w:rsidRPr="00490583">
              <w:rPr>
                <w:rFonts w:ascii="Times New Roman" w:hAnsi="Times New Roman"/>
                <w:noProof/>
                <w:kern w:val="2"/>
                <w:sz w:val="24"/>
                <w:szCs w:val="24"/>
              </w:rPr>
              <w:t xml:space="preserve"> (CAO PROJET)</w:t>
            </w:r>
          </w:p>
          <w:p w14:paraId="378B89A0"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ANDRYLALAINA RAMIARAMANANA</w:t>
            </w:r>
          </w:p>
          <w:p w14:paraId="7F2BA10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ANDRIANIRINARIVELO FANANTENANA</w:t>
            </w:r>
          </w:p>
          <w:p w14:paraId="47CE7F6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RAHARIAMANANA BALI</w:t>
            </w:r>
          </w:p>
          <w:p w14:paraId="57FBADFF"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cinqs (05) lots</w:t>
            </w:r>
          </w:p>
        </w:tc>
      </w:tr>
      <w:tr w:rsidR="00B272DA" w:rsidRPr="005E4499" w14:paraId="1D6F4CB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0BB26D35"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718" w:type="pct"/>
            <w:gridSpan w:val="3"/>
            <w:shd w:val="clear" w:color="auto" w:fill="auto"/>
          </w:tcPr>
          <w:p w14:paraId="57142FA4"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3C7498EB"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10/06/24</w:t>
            </w:r>
          </w:p>
        </w:tc>
        <w:tc>
          <w:tcPr>
            <w:tcW w:w="2563" w:type="pct"/>
            <w:gridSpan w:val="6"/>
            <w:shd w:val="clear" w:color="auto" w:fill="auto"/>
          </w:tcPr>
          <w:p w14:paraId="601B5040" w14:textId="77777777" w:rsidR="00B272DA" w:rsidRDefault="00B272DA" w:rsidP="00065BAF">
            <w:pPr>
              <w:spacing w:after="0"/>
              <w:rPr>
                <w:rFonts w:ascii="Times New Roman" w:hAnsi="Times New Roman"/>
                <w:noProof/>
                <w:sz w:val="24"/>
                <w:szCs w:val="24"/>
              </w:rPr>
            </w:pPr>
            <w:r>
              <w:rPr>
                <w:rFonts w:ascii="Times New Roman" w:hAnsi="Times New Roman"/>
                <w:noProof/>
                <w:kern w:val="2"/>
                <w:sz w:val="24"/>
                <w:szCs w:val="24"/>
              </w:rPr>
              <w:t xml:space="preserve">Seule l’offre du candidat </w:t>
            </w:r>
            <w:r>
              <w:rPr>
                <w:rFonts w:ascii="Times New Roman" w:hAnsi="Times New Roman"/>
                <w:noProof/>
                <w:sz w:val="24"/>
                <w:szCs w:val="24"/>
              </w:rPr>
              <w:t>RAJAOBELINA MARIE ENRIQUE est retenu.</w:t>
            </w:r>
          </w:p>
          <w:p w14:paraId="12E2A223"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Les offres des deux autres candidats sont non conformes</w:t>
            </w:r>
          </w:p>
          <w:p w14:paraId="1B72C7FF"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sz w:val="24"/>
                <w:szCs w:val="24"/>
              </w:rPr>
              <w:t>La PRMP ne signe pas le PV de validation du rapport de l’évaluation des offres en date du 04/07/24</w:t>
            </w:r>
          </w:p>
        </w:tc>
      </w:tr>
      <w:tr w:rsidR="00B272DA" w:rsidRPr="005E4499" w14:paraId="16D2DC8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51DEE278" w14:textId="122F387B"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Demande d’avis de la C</w:t>
            </w:r>
            <w:r w:rsidR="0043781A">
              <w:rPr>
                <w:rFonts w:ascii="Times New Roman" w:hAnsi="Times New Roman"/>
                <w:noProof/>
                <w:kern w:val="2"/>
                <w:sz w:val="24"/>
                <w:szCs w:val="24"/>
              </w:rPr>
              <w:t>N</w:t>
            </w:r>
            <w:r w:rsidRPr="005E4499">
              <w:rPr>
                <w:rFonts w:ascii="Times New Roman" w:hAnsi="Times New Roman"/>
                <w:noProof/>
                <w:kern w:val="2"/>
                <w:sz w:val="24"/>
                <w:szCs w:val="24"/>
              </w:rPr>
              <w:t>M sur le rapport</w:t>
            </w:r>
          </w:p>
        </w:tc>
        <w:tc>
          <w:tcPr>
            <w:tcW w:w="718" w:type="pct"/>
            <w:gridSpan w:val="3"/>
            <w:shd w:val="clear" w:color="auto" w:fill="auto"/>
          </w:tcPr>
          <w:p w14:paraId="6EA2F533"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7CA59D0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02/07/24</w:t>
            </w:r>
          </w:p>
        </w:tc>
        <w:tc>
          <w:tcPr>
            <w:tcW w:w="2563" w:type="pct"/>
            <w:gridSpan w:val="6"/>
            <w:shd w:val="clear" w:color="auto" w:fill="auto"/>
          </w:tcPr>
          <w:p w14:paraId="788657A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à l’approbation du marché</w:t>
            </w:r>
          </w:p>
          <w:p w14:paraId="54DEA05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Les candidats sont informés sur le résultat de l’AOO le 08/07/24</w:t>
            </w:r>
          </w:p>
          <w:p w14:paraId="7BB98291" w14:textId="7EA2B268" w:rsidR="00230303" w:rsidRPr="005E4499" w:rsidRDefault="00230303" w:rsidP="00065BAF">
            <w:pPr>
              <w:spacing w:after="0"/>
              <w:rPr>
                <w:rFonts w:ascii="Times New Roman" w:hAnsi="Times New Roman"/>
                <w:noProof/>
                <w:kern w:val="2"/>
                <w:sz w:val="24"/>
                <w:szCs w:val="24"/>
              </w:rPr>
            </w:pPr>
            <w:r w:rsidRPr="00490583">
              <w:rPr>
                <w:rFonts w:ascii="Times New Roman" w:hAnsi="Times New Roman"/>
                <w:noProof/>
                <w:kern w:val="2"/>
                <w:sz w:val="24"/>
                <w:szCs w:val="24"/>
              </w:rPr>
              <w:t>Décision d’attribution N°072-2024/MINAE/UGPM du 08/07/2024</w:t>
            </w:r>
          </w:p>
        </w:tc>
      </w:tr>
      <w:tr w:rsidR="00B272DA" w:rsidRPr="005E4499" w14:paraId="1298F4B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3262F771"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lastRenderedPageBreak/>
              <w:t xml:space="preserve">Contrat signé </w:t>
            </w:r>
          </w:p>
        </w:tc>
        <w:tc>
          <w:tcPr>
            <w:tcW w:w="718" w:type="pct"/>
            <w:gridSpan w:val="3"/>
            <w:shd w:val="clear" w:color="auto" w:fill="auto"/>
          </w:tcPr>
          <w:p w14:paraId="19BB8012"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492CFA18"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23/07/24</w:t>
            </w:r>
          </w:p>
        </w:tc>
        <w:tc>
          <w:tcPr>
            <w:tcW w:w="2563" w:type="pct"/>
            <w:gridSpan w:val="6"/>
            <w:shd w:val="clear" w:color="auto" w:fill="auto"/>
          </w:tcPr>
          <w:p w14:paraId="5D835677"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Avis d’attribution publié le 22/11/24 dans le journal les nouvellesa avec puiblication du montantbdes quatintés réellement à livrer ( Ar 78 800 000)</w:t>
            </w:r>
          </w:p>
        </w:tc>
      </w:tr>
      <w:tr w:rsidR="00B272DA" w:rsidRPr="005E4499" w14:paraId="54EA2BF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10F0D006"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Contrat approuvé/signature</w:t>
            </w:r>
          </w:p>
        </w:tc>
        <w:tc>
          <w:tcPr>
            <w:tcW w:w="718" w:type="pct"/>
            <w:gridSpan w:val="3"/>
            <w:shd w:val="clear" w:color="auto" w:fill="auto"/>
          </w:tcPr>
          <w:p w14:paraId="01692ADC"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3A9DE1A2"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21/11/24</w:t>
            </w:r>
          </w:p>
        </w:tc>
        <w:tc>
          <w:tcPr>
            <w:tcW w:w="2563" w:type="pct"/>
            <w:gridSpan w:val="6"/>
            <w:shd w:val="clear" w:color="auto" w:fill="auto"/>
          </w:tcPr>
          <w:p w14:paraId="55E5E808"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12/07/24 , le Coordonnateur du projet envoi une lettre de demande clarification de conduite à tenir à Madame le Directeur de la Dette Publique concernat le Décret 2024-836 régissant la gestion financière et comptable des projets sur financements extérieurs au profit de l’Etat, en se réferant à la primauté des dispositions de l’accord de financement réctifié.</w:t>
            </w:r>
          </w:p>
          <w:p w14:paraId="70035A96" w14:textId="0F4E0B14"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Suivant VISA DIFFERE du Délégué du contrôle financier</w:t>
            </w:r>
            <w:r w:rsidR="008C4CE3">
              <w:rPr>
                <w:rFonts w:ascii="Times New Roman" w:hAnsi="Times New Roman"/>
                <w:noProof/>
                <w:kern w:val="2"/>
                <w:sz w:val="24"/>
                <w:szCs w:val="24"/>
              </w:rPr>
              <w:t xml:space="preserve"> </w:t>
            </w:r>
            <w:r>
              <w:rPr>
                <w:rFonts w:ascii="Times New Roman" w:hAnsi="Times New Roman"/>
                <w:noProof/>
                <w:kern w:val="2"/>
                <w:sz w:val="24"/>
                <w:szCs w:val="24"/>
              </w:rPr>
              <w:t>du MINAE ? ET  en date du 23/08/24, les prix des articles suivants sont exhorbitants :</w:t>
            </w:r>
          </w:p>
          <w:p w14:paraId="4BB72AF9"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Pallette alimentaire :  Ar 1 030 000 (prix de réefrence : magasin Axess 22 euros)</w:t>
            </w:r>
          </w:p>
          <w:p w14:paraId="4CF85D4F"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Balance de pesée : Ar 3 000 000 ( Prix de référence : magasin Bricodis Ar 152 000)</w:t>
            </w:r>
          </w:p>
          <w:p w14:paraId="6F208B25"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RPM du projet envoi une demande d’éclircissement à l’attributire le 18/10/24 pour la justification de son offres, et celui ci répond le 21/10/24 que vu l’éloignement du lieu de la livraison, le frais de transport est insére dans les prix unitaire de ces articles</w:t>
            </w:r>
          </w:p>
          <w:p w14:paraId="4E86F66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23/10/24, le Coordonnateur du projet envoi pour la deuxième fois au Directeur de la Dette Publique le marché pour Visa de l’Ordonnateur sécondaire de la DDP, et celui ci emet un avis favorable en poursuivant les procédures déjà entamées auprès du DCCF et donner suite à ses obsérvations le 31/10/24</w:t>
            </w:r>
          </w:p>
          <w:p w14:paraId="2AA8109C"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Suivant observationn du DCCF en date du 11/11/24, le marché est non Visé car les explications ne montrent pas la raisonabilité des prix.</w:t>
            </w:r>
          </w:p>
          <w:p w14:paraId="0C91EAD2" w14:textId="77777777" w:rsidR="00B272DA" w:rsidRPr="00887AF8"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Après explication du projet, le DCCF vise le marché le 20/11/24, sous réserve de l’annulation de l’article 5 dans le bordereau des prix unitaires « balance de pesée »</w:t>
            </w:r>
          </w:p>
        </w:tc>
      </w:tr>
      <w:tr w:rsidR="00B272DA" w:rsidRPr="005E4499" w14:paraId="0965FDB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36A58CFB"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Plainte sur le processus</w:t>
            </w:r>
          </w:p>
        </w:tc>
        <w:tc>
          <w:tcPr>
            <w:tcW w:w="718" w:type="pct"/>
            <w:gridSpan w:val="3"/>
            <w:shd w:val="clear" w:color="auto" w:fill="auto"/>
          </w:tcPr>
          <w:p w14:paraId="081E4264"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0BE5BB91"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075956D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5E4499" w14:paraId="15B0C41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28C2BCA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Avenants au contrat, le cas échéant</w:t>
            </w:r>
          </w:p>
        </w:tc>
        <w:tc>
          <w:tcPr>
            <w:tcW w:w="718" w:type="pct"/>
            <w:gridSpan w:val="3"/>
            <w:shd w:val="clear" w:color="auto" w:fill="auto"/>
          </w:tcPr>
          <w:p w14:paraId="51CD3454"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485D618B"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4173E1F8"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5E4499" w14:paraId="71E7105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395F1D11"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Garantie de bonne exécution</w:t>
            </w:r>
          </w:p>
        </w:tc>
        <w:tc>
          <w:tcPr>
            <w:tcW w:w="718" w:type="pct"/>
            <w:gridSpan w:val="3"/>
            <w:shd w:val="clear" w:color="auto" w:fill="auto"/>
          </w:tcPr>
          <w:p w14:paraId="10EADAF0"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1CDDE0C9"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07055052" w14:textId="77777777" w:rsidR="00B272DA" w:rsidRPr="00B82E53"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Absence de la Garantie car seule l’Article « la balance de pesée » fait partie de la garantie, or ceci est annulé dans le contrat.</w:t>
            </w:r>
          </w:p>
        </w:tc>
      </w:tr>
      <w:tr w:rsidR="00B272DA" w:rsidRPr="005E4499" w14:paraId="61E6345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486A9613"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Garantie d’avance</w:t>
            </w:r>
          </w:p>
        </w:tc>
        <w:tc>
          <w:tcPr>
            <w:tcW w:w="718" w:type="pct"/>
            <w:gridSpan w:val="3"/>
            <w:shd w:val="clear" w:color="auto" w:fill="auto"/>
          </w:tcPr>
          <w:p w14:paraId="3C0C20DB"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3855561D"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3CD5673C"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NEANT </w:t>
            </w:r>
          </w:p>
        </w:tc>
      </w:tr>
      <w:tr w:rsidR="00B272DA" w:rsidRPr="005E4499" w14:paraId="41F56EC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57723196"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Paiements</w:t>
            </w:r>
          </w:p>
        </w:tc>
        <w:tc>
          <w:tcPr>
            <w:tcW w:w="718" w:type="pct"/>
            <w:gridSpan w:val="3"/>
            <w:shd w:val="clear" w:color="auto" w:fill="auto"/>
          </w:tcPr>
          <w:p w14:paraId="52E534BD"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3E250A0E"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2DFF9B4C"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5E4499" w14:paraId="69A5020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7FA79CA9"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Validation et date d’achèvement/de livraison</w:t>
            </w:r>
          </w:p>
        </w:tc>
        <w:tc>
          <w:tcPr>
            <w:tcW w:w="718" w:type="pct"/>
            <w:gridSpan w:val="3"/>
            <w:shd w:val="clear" w:color="auto" w:fill="auto"/>
          </w:tcPr>
          <w:p w14:paraId="5C31ED76"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026FC1A1"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1463F756"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contractuelle : 75 jours</w:t>
            </w:r>
          </w:p>
          <w:p w14:paraId="5A145A6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Date de l’OS : 24/11/24</w:t>
            </w:r>
          </w:p>
          <w:p w14:paraId="59DD5984"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20/12/24, le GAC du projet nomme les représenatnats des membres de la commission de réception du projet suivant Décisioin N° 01/2024/MINAE/SG/DVPP/PURPA</w:t>
            </w:r>
          </w:p>
          <w:p w14:paraId="1BC001F6"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24/12/24 le fournisseur fait une livraison partielle de :</w:t>
            </w:r>
          </w:p>
          <w:p w14:paraId="3017E826" w14:textId="77777777" w:rsidR="00B272DA" w:rsidRDefault="00B272DA" w:rsidP="00065BAF">
            <w:pPr>
              <w:spacing w:after="0"/>
              <w:rPr>
                <w:rFonts w:ascii="Times New Roman" w:hAnsi="Times New Roman"/>
                <w:sz w:val="24"/>
                <w:szCs w:val="24"/>
              </w:rPr>
            </w:pPr>
            <w:r>
              <w:rPr>
                <w:rFonts w:ascii="Times New Roman" w:hAnsi="Times New Roman"/>
                <w:sz w:val="24"/>
                <w:szCs w:val="24"/>
              </w:rPr>
              <w:t>10 Palettes alimentaire en plastique</w:t>
            </w:r>
          </w:p>
          <w:p w14:paraId="2031D2F9"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100 Cuvettes en plastique </w:t>
            </w:r>
          </w:p>
          <w:p w14:paraId="327753C7" w14:textId="77777777" w:rsidR="00B272DA" w:rsidRDefault="00B272DA" w:rsidP="00065BAF">
            <w:pPr>
              <w:spacing w:after="0"/>
              <w:rPr>
                <w:rFonts w:ascii="Times New Roman" w:hAnsi="Times New Roman"/>
                <w:sz w:val="24"/>
                <w:szCs w:val="24"/>
              </w:rPr>
            </w:pPr>
            <w:r>
              <w:rPr>
                <w:rFonts w:ascii="Times New Roman" w:hAnsi="Times New Roman"/>
                <w:sz w:val="24"/>
                <w:szCs w:val="24"/>
              </w:rPr>
              <w:t>10 Palette en bois</w:t>
            </w:r>
          </w:p>
          <w:p w14:paraId="26D5D16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10/02/25 , pour le rétard de la livraison, le projet fait un PV de carrence et une lettre de mise en demeure  ainsi que l’OS, envers le fournisseur pour une durée de 30 jours.</w:t>
            </w:r>
          </w:p>
          <w:p w14:paraId="73CF73F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Le 13/03/25, une deuxième lettre est fait par le projet pour le constatation du retard. </w:t>
            </w:r>
          </w:p>
          <w:p w14:paraId="7677B699" w14:textId="38968181" w:rsidR="00B272DA" w:rsidRPr="005E4499" w:rsidRDefault="00B272DA" w:rsidP="0043781A">
            <w:pPr>
              <w:spacing w:after="0"/>
              <w:rPr>
                <w:rFonts w:ascii="Times New Roman" w:hAnsi="Times New Roman"/>
                <w:noProof/>
                <w:kern w:val="2"/>
                <w:sz w:val="24"/>
                <w:szCs w:val="24"/>
              </w:rPr>
            </w:pPr>
            <w:r>
              <w:rPr>
                <w:rFonts w:ascii="Times New Roman" w:hAnsi="Times New Roman"/>
                <w:noProof/>
                <w:kern w:val="2"/>
                <w:sz w:val="24"/>
                <w:szCs w:val="24"/>
              </w:rPr>
              <w:t>Lors de notre audit physique le 19/07/25 au 26/05/25 à Ambovombe, le Fournisseur ne fait pas encore la totalité de la livraison.</w:t>
            </w:r>
          </w:p>
        </w:tc>
      </w:tr>
      <w:tr w:rsidR="00B272DA" w:rsidRPr="005E4499" w14:paraId="2E20579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7A4C4093"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Prix unitaires conformes aux prix du marché</w:t>
            </w:r>
          </w:p>
        </w:tc>
        <w:tc>
          <w:tcPr>
            <w:tcW w:w="718" w:type="pct"/>
            <w:gridSpan w:val="3"/>
            <w:shd w:val="clear" w:color="auto" w:fill="auto"/>
          </w:tcPr>
          <w:p w14:paraId="5A564CC6"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3BCC2E0F"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230FBF08"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DCCF fait des observations sur les prix de deux articles, et annule la commande de l’article N°5 : balance de pesée</w:t>
            </w:r>
          </w:p>
        </w:tc>
      </w:tr>
      <w:tr w:rsidR="00B272DA" w:rsidRPr="005E4499" w14:paraId="45A5850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29CE2DB4"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Archivage des documents</w:t>
            </w:r>
          </w:p>
        </w:tc>
        <w:tc>
          <w:tcPr>
            <w:tcW w:w="718" w:type="pct"/>
            <w:gridSpan w:val="3"/>
            <w:shd w:val="clear" w:color="auto" w:fill="auto"/>
          </w:tcPr>
          <w:p w14:paraId="65BC1C0B"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7C8CC109"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3ED67DD1"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Les documents sont archivés auprès du projet et de l’organe de la commande publique du Ministère</w:t>
            </w:r>
          </w:p>
        </w:tc>
      </w:tr>
      <w:tr w:rsidR="00B272DA" w:rsidRPr="005E4499" w14:paraId="6332DB0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79ED5008"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Signaux d’alerte pour les pratiques prohibées</w:t>
            </w:r>
          </w:p>
        </w:tc>
        <w:tc>
          <w:tcPr>
            <w:tcW w:w="718" w:type="pct"/>
            <w:gridSpan w:val="3"/>
            <w:shd w:val="clear" w:color="auto" w:fill="auto"/>
          </w:tcPr>
          <w:p w14:paraId="202431BA" w14:textId="77777777" w:rsidR="00B272DA" w:rsidRPr="005E4499" w:rsidRDefault="00B272DA" w:rsidP="00065BAF">
            <w:pPr>
              <w:spacing w:after="0"/>
              <w:rPr>
                <w:rFonts w:ascii="Times New Roman" w:hAnsi="Times New Roman"/>
                <w:noProof/>
                <w:kern w:val="2"/>
                <w:sz w:val="24"/>
                <w:szCs w:val="24"/>
              </w:rPr>
            </w:pPr>
          </w:p>
        </w:tc>
        <w:tc>
          <w:tcPr>
            <w:tcW w:w="574" w:type="pct"/>
            <w:gridSpan w:val="2"/>
            <w:shd w:val="clear" w:color="auto" w:fill="auto"/>
          </w:tcPr>
          <w:p w14:paraId="279478ED" w14:textId="77777777" w:rsidR="00B272DA" w:rsidRPr="005E4499" w:rsidRDefault="00B272DA" w:rsidP="00065BAF">
            <w:pPr>
              <w:spacing w:after="0"/>
              <w:rPr>
                <w:rFonts w:ascii="Times New Roman" w:hAnsi="Times New Roman"/>
                <w:noProof/>
                <w:kern w:val="2"/>
                <w:sz w:val="24"/>
                <w:szCs w:val="24"/>
              </w:rPr>
            </w:pPr>
          </w:p>
        </w:tc>
        <w:tc>
          <w:tcPr>
            <w:tcW w:w="2563" w:type="pct"/>
            <w:gridSpan w:val="6"/>
            <w:shd w:val="clear" w:color="auto" w:fill="auto"/>
          </w:tcPr>
          <w:p w14:paraId="05EFD31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CAO ne fait pas de demande d’éclaircissement sur les prix unitaires des articles proposés par les candidats.</w:t>
            </w:r>
          </w:p>
          <w:p w14:paraId="5C8225F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CM emet un avis favorable à l’approbation du marché mais cette décision est contéstée par le DCCF car quelques prix unitaires des articles proposés par l’attributaire sont considérés comme exhorbitants.</w:t>
            </w:r>
          </w:p>
          <w:p w14:paraId="1CD9DD9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Constatation de livraison partielle, or la forme du marché est en quantité fixe mais non pas en marché à commande.</w:t>
            </w:r>
          </w:p>
          <w:p w14:paraId="07F87F28" w14:textId="77777777" w:rsidR="00490583" w:rsidRPr="005E4499" w:rsidRDefault="00490583" w:rsidP="00065BAF">
            <w:pPr>
              <w:spacing w:after="0"/>
              <w:rPr>
                <w:rFonts w:ascii="Times New Roman" w:hAnsi="Times New Roman"/>
                <w:noProof/>
                <w:kern w:val="2"/>
                <w:sz w:val="24"/>
                <w:szCs w:val="24"/>
              </w:rPr>
            </w:pPr>
          </w:p>
        </w:tc>
      </w:tr>
      <w:tr w:rsidR="00B272DA" w:rsidRPr="00F30D65" w14:paraId="2C7F5CB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tcBorders>
              <w:top w:val="single" w:sz="4" w:space="0" w:color="auto"/>
              <w:left w:val="single" w:sz="4" w:space="0" w:color="auto"/>
            </w:tcBorders>
          </w:tcPr>
          <w:p w14:paraId="3108750E"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lastRenderedPageBreak/>
              <w:t>COUTS DES CONTRATS</w:t>
            </w:r>
          </w:p>
        </w:tc>
      </w:tr>
      <w:tr w:rsidR="00B272DA" w:rsidRPr="00F30D65" w14:paraId="616181C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Borders>
              <w:top w:val="nil"/>
              <w:left w:val="single" w:sz="4" w:space="0" w:color="auto"/>
            </w:tcBorders>
          </w:tcPr>
          <w:p w14:paraId="2D1404DD" w14:textId="77777777" w:rsidR="00B272DA" w:rsidRPr="00F30D65" w:rsidRDefault="00B272DA" w:rsidP="00065BAF">
            <w:pPr>
              <w:spacing w:after="0"/>
              <w:jc w:val="both"/>
              <w:rPr>
                <w:rFonts w:ascii="Times New Roman" w:hAnsi="Times New Roman"/>
                <w:b/>
                <w:noProof/>
                <w:sz w:val="24"/>
                <w:szCs w:val="24"/>
              </w:rPr>
            </w:pPr>
          </w:p>
        </w:tc>
        <w:tc>
          <w:tcPr>
            <w:tcW w:w="1160" w:type="pct"/>
            <w:gridSpan w:val="3"/>
            <w:vAlign w:val="center"/>
          </w:tcPr>
          <w:p w14:paraId="740B50D9"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40" w:type="pct"/>
            <w:gridSpan w:val="2"/>
            <w:vAlign w:val="center"/>
          </w:tcPr>
          <w:p w14:paraId="7129885E"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7735AF59"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74BD4E7D" w14:textId="77777777" w:rsidR="00B272DA" w:rsidRPr="00F30D65" w:rsidRDefault="00B272DA" w:rsidP="00065BAF">
            <w:pPr>
              <w:spacing w:after="0"/>
              <w:jc w:val="both"/>
              <w:rPr>
                <w:rFonts w:ascii="Times New Roman" w:hAnsi="Times New Roman"/>
                <w:bCs/>
                <w:noProof/>
                <w:sz w:val="24"/>
                <w:szCs w:val="24"/>
              </w:rPr>
            </w:pPr>
            <w:r>
              <w:rPr>
                <w:rFonts w:ascii="Times New Roman" w:hAnsi="Times New Roman"/>
                <w:bCs/>
                <w:noProof/>
                <w:sz w:val="24"/>
                <w:szCs w:val="24"/>
              </w:rPr>
              <w:t>T</w:t>
            </w:r>
            <w:r w:rsidRPr="00F30D65">
              <w:rPr>
                <w:rFonts w:ascii="Times New Roman" w:hAnsi="Times New Roman"/>
                <w:bCs/>
                <w:noProof/>
                <w:sz w:val="24"/>
                <w:szCs w:val="24"/>
              </w:rPr>
              <w:t>aux de change (si utilisé)</w:t>
            </w:r>
          </w:p>
        </w:tc>
        <w:tc>
          <w:tcPr>
            <w:tcW w:w="1160" w:type="pct"/>
            <w:gridSpan w:val="3"/>
            <w:vAlign w:val="center"/>
          </w:tcPr>
          <w:p w14:paraId="1D791A62" w14:textId="77777777" w:rsidR="00B272DA" w:rsidRPr="00F30D65" w:rsidRDefault="00B272DA" w:rsidP="00065BAF">
            <w:pPr>
              <w:spacing w:after="0"/>
              <w:jc w:val="center"/>
              <w:rPr>
                <w:rFonts w:ascii="Times New Roman" w:hAnsi="Times New Roman"/>
                <w:sz w:val="24"/>
                <w:szCs w:val="24"/>
              </w:rPr>
            </w:pPr>
          </w:p>
        </w:tc>
        <w:tc>
          <w:tcPr>
            <w:tcW w:w="1340" w:type="pct"/>
            <w:gridSpan w:val="2"/>
            <w:vAlign w:val="center"/>
          </w:tcPr>
          <w:p w14:paraId="49F5D693" w14:textId="77777777" w:rsidR="00B272DA" w:rsidRPr="00F30D65" w:rsidRDefault="00B272DA" w:rsidP="00065BAF">
            <w:pPr>
              <w:spacing w:after="0"/>
              <w:jc w:val="center"/>
              <w:rPr>
                <w:rFonts w:ascii="Times New Roman" w:hAnsi="Times New Roman"/>
                <w:sz w:val="24"/>
                <w:szCs w:val="24"/>
              </w:rPr>
            </w:pPr>
          </w:p>
        </w:tc>
      </w:tr>
      <w:tr w:rsidR="00B272DA" w:rsidRPr="00F30D65" w14:paraId="5C488C8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6194E363" w14:textId="77777777" w:rsidR="00B272DA" w:rsidRPr="00F30D65" w:rsidRDefault="00B272DA" w:rsidP="00065BAF">
            <w:pPr>
              <w:spacing w:after="0"/>
              <w:jc w:val="both"/>
              <w:rPr>
                <w:rFonts w:ascii="Times New Roman" w:hAnsi="Times New Roman"/>
                <w:bCs/>
                <w:noProof/>
                <w:sz w:val="24"/>
                <w:szCs w:val="24"/>
              </w:rPr>
            </w:pPr>
            <w:r>
              <w:rPr>
                <w:rFonts w:ascii="Times New Roman" w:hAnsi="Times New Roman"/>
                <w:bCs/>
                <w:noProof/>
                <w:sz w:val="24"/>
                <w:szCs w:val="24"/>
              </w:rPr>
              <w:t>Prix du candidat</w:t>
            </w:r>
            <w:r w:rsidRPr="00F30D65">
              <w:rPr>
                <w:rFonts w:ascii="Times New Roman" w:hAnsi="Times New Roman"/>
                <w:bCs/>
                <w:noProof/>
                <w:sz w:val="24"/>
                <w:szCs w:val="24"/>
              </w:rPr>
              <w:t xml:space="preserve"> ayant </w:t>
            </w:r>
            <w:r>
              <w:rPr>
                <w:rFonts w:ascii="Times New Roman" w:hAnsi="Times New Roman"/>
                <w:bCs/>
                <w:noProof/>
                <w:sz w:val="24"/>
                <w:szCs w:val="24"/>
              </w:rPr>
              <w:t>présenté l’offres évalué la moins disante</w:t>
            </w:r>
          </w:p>
        </w:tc>
        <w:tc>
          <w:tcPr>
            <w:tcW w:w="1160" w:type="pct"/>
            <w:gridSpan w:val="3"/>
          </w:tcPr>
          <w:p w14:paraId="27E4491F"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93 800 000</w:t>
            </w:r>
          </w:p>
        </w:tc>
        <w:tc>
          <w:tcPr>
            <w:tcW w:w="1340" w:type="pct"/>
            <w:gridSpan w:val="2"/>
          </w:tcPr>
          <w:p w14:paraId="7BD60346" w14:textId="77777777" w:rsidR="00B272DA" w:rsidRPr="00F30D65" w:rsidRDefault="00B272DA" w:rsidP="00065BAF">
            <w:pPr>
              <w:spacing w:after="0"/>
              <w:jc w:val="both"/>
              <w:rPr>
                <w:rFonts w:ascii="Times New Roman" w:hAnsi="Times New Roman"/>
                <w:sz w:val="24"/>
                <w:szCs w:val="24"/>
              </w:rPr>
            </w:pPr>
          </w:p>
        </w:tc>
      </w:tr>
      <w:tr w:rsidR="00B272DA" w:rsidRPr="00F30D65" w14:paraId="7814494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66446A90"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Valeur du contrat à l’attribution</w:t>
            </w:r>
          </w:p>
        </w:tc>
        <w:tc>
          <w:tcPr>
            <w:tcW w:w="1160" w:type="pct"/>
            <w:gridSpan w:val="3"/>
          </w:tcPr>
          <w:p w14:paraId="69B90DBF"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93 800 000</w:t>
            </w:r>
          </w:p>
        </w:tc>
        <w:tc>
          <w:tcPr>
            <w:tcW w:w="1340" w:type="pct"/>
            <w:gridSpan w:val="2"/>
          </w:tcPr>
          <w:p w14:paraId="7B5146C1"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98 212 200</w:t>
            </w:r>
          </w:p>
        </w:tc>
      </w:tr>
      <w:tr w:rsidR="00B272DA" w:rsidRPr="00F30D65" w14:paraId="719012F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3D4D2475"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Négociation du contrat</w:t>
            </w:r>
          </w:p>
        </w:tc>
        <w:tc>
          <w:tcPr>
            <w:tcW w:w="1160" w:type="pct"/>
            <w:gridSpan w:val="3"/>
          </w:tcPr>
          <w:p w14:paraId="537C5E5D" w14:textId="77777777" w:rsidR="00B272DA" w:rsidRPr="00F30D65" w:rsidRDefault="00B272DA" w:rsidP="00065BAF">
            <w:pPr>
              <w:spacing w:after="0"/>
              <w:jc w:val="right"/>
              <w:rPr>
                <w:rFonts w:ascii="Times New Roman" w:hAnsi="Times New Roman"/>
                <w:sz w:val="24"/>
                <w:szCs w:val="24"/>
              </w:rPr>
            </w:pPr>
          </w:p>
        </w:tc>
        <w:tc>
          <w:tcPr>
            <w:tcW w:w="1340" w:type="pct"/>
            <w:gridSpan w:val="2"/>
          </w:tcPr>
          <w:p w14:paraId="653D0906" w14:textId="77777777" w:rsidR="00B272DA" w:rsidRPr="00F30D65" w:rsidRDefault="00B272DA" w:rsidP="00065BAF">
            <w:pPr>
              <w:spacing w:after="0"/>
              <w:jc w:val="right"/>
              <w:rPr>
                <w:rFonts w:ascii="Times New Roman" w:hAnsi="Times New Roman"/>
                <w:sz w:val="24"/>
                <w:szCs w:val="24"/>
              </w:rPr>
            </w:pPr>
          </w:p>
        </w:tc>
      </w:tr>
      <w:tr w:rsidR="00B272DA" w:rsidRPr="00F30D65" w14:paraId="34E9E56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3F340A6F"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Prix final du contrat</w:t>
            </w:r>
          </w:p>
        </w:tc>
        <w:tc>
          <w:tcPr>
            <w:tcW w:w="1160" w:type="pct"/>
            <w:gridSpan w:val="3"/>
          </w:tcPr>
          <w:p w14:paraId="4A811E76"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78 800 800</w:t>
            </w:r>
          </w:p>
        </w:tc>
        <w:tc>
          <w:tcPr>
            <w:tcW w:w="1340" w:type="pct"/>
            <w:gridSpan w:val="2"/>
          </w:tcPr>
          <w:p w14:paraId="567A8269" w14:textId="77777777" w:rsidR="00B272DA" w:rsidRPr="00F30D65" w:rsidRDefault="00B272DA" w:rsidP="00065BAF">
            <w:pPr>
              <w:spacing w:after="0"/>
              <w:jc w:val="right"/>
              <w:rPr>
                <w:rFonts w:ascii="Times New Roman" w:hAnsi="Times New Roman"/>
                <w:sz w:val="24"/>
                <w:szCs w:val="24"/>
              </w:rPr>
            </w:pPr>
          </w:p>
        </w:tc>
      </w:tr>
      <w:tr w:rsidR="00B272DA" w:rsidRPr="005E4499" w14:paraId="4BA4327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0C12E33C" w14:textId="77777777" w:rsidR="00B272DA" w:rsidRPr="005E4499" w:rsidRDefault="00B272DA" w:rsidP="00065BAF">
            <w:pPr>
              <w:spacing w:after="0"/>
              <w:jc w:val="center"/>
              <w:rPr>
                <w:rFonts w:ascii="Times New Roman" w:hAnsi="Times New Roman"/>
                <w:b/>
                <w:noProof/>
                <w:kern w:val="2"/>
                <w:sz w:val="24"/>
                <w:szCs w:val="24"/>
              </w:rPr>
            </w:pPr>
            <w:r>
              <w:tab/>
            </w:r>
            <w:r>
              <w:rPr>
                <w:rFonts w:ascii="Times New Roman" w:hAnsi="Times New Roman"/>
                <w:b/>
                <w:noProof/>
                <w:kern w:val="2"/>
                <w:sz w:val="24"/>
                <w:szCs w:val="24"/>
              </w:rPr>
              <w:t>ADMINISTRATION DES CONTRATS</w:t>
            </w:r>
          </w:p>
        </w:tc>
      </w:tr>
      <w:tr w:rsidR="00B272DA" w:rsidRPr="005E4499" w14:paraId="6B161AF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7530C583"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Avenants au contrat/orders de modification/orders de variation/amendement</w:t>
            </w:r>
          </w:p>
        </w:tc>
      </w:tr>
      <w:tr w:rsidR="00B272DA" w:rsidRPr="005E4499" w14:paraId="7A161A5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4A15509E"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26" w:type="pct"/>
            <w:gridSpan w:val="5"/>
            <w:shd w:val="clear" w:color="auto" w:fill="auto"/>
          </w:tcPr>
          <w:p w14:paraId="2EC2A3FA"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Description</w:t>
            </w:r>
          </w:p>
        </w:tc>
        <w:tc>
          <w:tcPr>
            <w:tcW w:w="1179" w:type="pct"/>
            <w:gridSpan w:val="4"/>
            <w:shd w:val="clear" w:color="auto" w:fill="auto"/>
          </w:tcPr>
          <w:p w14:paraId="7C197AD8"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w:t>
            </w:r>
          </w:p>
        </w:tc>
        <w:tc>
          <w:tcPr>
            <w:tcW w:w="1321" w:type="pct"/>
            <w:shd w:val="clear" w:color="auto" w:fill="auto"/>
          </w:tcPr>
          <w:p w14:paraId="788AA62E"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Impact sur les prix</w:t>
            </w:r>
          </w:p>
        </w:tc>
      </w:tr>
      <w:tr w:rsidR="00B272DA" w:rsidRPr="005E4499" w14:paraId="7D405DE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3CFD372D"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326" w:type="pct"/>
            <w:gridSpan w:val="5"/>
            <w:shd w:val="clear" w:color="auto" w:fill="auto"/>
          </w:tcPr>
          <w:p w14:paraId="593A7C68"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79" w:type="pct"/>
            <w:gridSpan w:val="4"/>
            <w:shd w:val="clear" w:color="auto" w:fill="auto"/>
          </w:tcPr>
          <w:p w14:paraId="33C3916D" w14:textId="77777777" w:rsidR="00B272DA" w:rsidRPr="005E4499" w:rsidRDefault="00B272DA" w:rsidP="00065BAF">
            <w:pPr>
              <w:spacing w:after="0"/>
              <w:rPr>
                <w:rFonts w:ascii="Times New Roman" w:hAnsi="Times New Roman"/>
                <w:kern w:val="2"/>
                <w:sz w:val="24"/>
                <w:szCs w:val="24"/>
              </w:rPr>
            </w:pPr>
          </w:p>
        </w:tc>
        <w:tc>
          <w:tcPr>
            <w:tcW w:w="1321" w:type="pct"/>
            <w:shd w:val="clear" w:color="auto" w:fill="auto"/>
          </w:tcPr>
          <w:p w14:paraId="70AECECC" w14:textId="77777777" w:rsidR="00B272DA" w:rsidRPr="005E4499" w:rsidRDefault="00B272DA" w:rsidP="00065BAF">
            <w:pPr>
              <w:spacing w:after="0"/>
              <w:rPr>
                <w:rFonts w:ascii="Times New Roman" w:hAnsi="Times New Roman"/>
                <w:kern w:val="2"/>
                <w:sz w:val="24"/>
                <w:szCs w:val="24"/>
              </w:rPr>
            </w:pPr>
          </w:p>
        </w:tc>
      </w:tr>
      <w:tr w:rsidR="00B272DA" w:rsidRPr="005E4499" w14:paraId="3DDE04F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295F08B6"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Paiements contractuels</w:t>
            </w:r>
          </w:p>
        </w:tc>
      </w:tr>
      <w:tr w:rsidR="00B272DA" w:rsidRPr="005E4499" w14:paraId="7F4CCA8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097118DA"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26" w:type="pct"/>
            <w:gridSpan w:val="5"/>
            <w:shd w:val="clear" w:color="auto" w:fill="auto"/>
          </w:tcPr>
          <w:p w14:paraId="52D3219C"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 xml:space="preserve">Montant </w:t>
            </w:r>
          </w:p>
        </w:tc>
        <w:tc>
          <w:tcPr>
            <w:tcW w:w="1179" w:type="pct"/>
            <w:gridSpan w:val="4"/>
            <w:shd w:val="clear" w:color="auto" w:fill="auto"/>
          </w:tcPr>
          <w:p w14:paraId="08BD4347"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la facture</w:t>
            </w:r>
          </w:p>
        </w:tc>
        <w:tc>
          <w:tcPr>
            <w:tcW w:w="1321" w:type="pct"/>
            <w:shd w:val="clear" w:color="auto" w:fill="auto"/>
          </w:tcPr>
          <w:p w14:paraId="5FCAB9F5"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paiement</w:t>
            </w:r>
          </w:p>
        </w:tc>
      </w:tr>
      <w:tr w:rsidR="00B272DA" w:rsidRPr="005E4499" w14:paraId="3E00854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4003D8FE"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326" w:type="pct"/>
            <w:gridSpan w:val="5"/>
            <w:shd w:val="clear" w:color="auto" w:fill="auto"/>
          </w:tcPr>
          <w:p w14:paraId="6EA86AA7"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79" w:type="pct"/>
            <w:gridSpan w:val="4"/>
            <w:shd w:val="clear" w:color="auto" w:fill="auto"/>
          </w:tcPr>
          <w:p w14:paraId="4E107577" w14:textId="77777777" w:rsidR="00B272DA" w:rsidRPr="005E4499" w:rsidRDefault="00B272DA" w:rsidP="00065BAF">
            <w:pPr>
              <w:spacing w:after="0"/>
              <w:rPr>
                <w:rFonts w:ascii="Times New Roman" w:hAnsi="Times New Roman"/>
                <w:kern w:val="2"/>
                <w:sz w:val="24"/>
                <w:szCs w:val="24"/>
              </w:rPr>
            </w:pPr>
          </w:p>
        </w:tc>
        <w:tc>
          <w:tcPr>
            <w:tcW w:w="1321" w:type="pct"/>
            <w:shd w:val="clear" w:color="auto" w:fill="auto"/>
          </w:tcPr>
          <w:p w14:paraId="6877262D" w14:textId="77777777" w:rsidR="00B272DA" w:rsidRPr="005E4499" w:rsidRDefault="00B272DA" w:rsidP="00065BAF">
            <w:pPr>
              <w:spacing w:after="0"/>
              <w:rPr>
                <w:rFonts w:ascii="Times New Roman" w:hAnsi="Times New Roman"/>
                <w:kern w:val="2"/>
                <w:sz w:val="24"/>
                <w:szCs w:val="24"/>
              </w:rPr>
            </w:pPr>
          </w:p>
        </w:tc>
      </w:tr>
      <w:tr w:rsidR="00B272DA" w:rsidRPr="005E4499" w14:paraId="112C459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tcBorders>
              <w:top w:val="single" w:sz="4" w:space="0" w:color="auto"/>
              <w:left w:val="single" w:sz="4" w:space="0" w:color="auto"/>
              <w:bottom w:val="single" w:sz="4" w:space="0" w:color="auto"/>
              <w:right w:val="single" w:sz="4" w:space="0" w:color="auto"/>
            </w:tcBorders>
            <w:shd w:val="clear" w:color="auto" w:fill="auto"/>
          </w:tcPr>
          <w:p w14:paraId="3505FB71" w14:textId="77777777" w:rsidR="00B272DA" w:rsidRPr="005E4499" w:rsidRDefault="00B272DA" w:rsidP="00065BAF">
            <w:pPr>
              <w:spacing w:after="0"/>
              <w:rPr>
                <w:rFonts w:ascii="Times New Roman" w:hAnsi="Times New Roman"/>
                <w:kern w:val="2"/>
                <w:sz w:val="24"/>
                <w:szCs w:val="24"/>
              </w:rPr>
            </w:pPr>
            <w:r w:rsidRPr="005E4499">
              <w:rPr>
                <w:rFonts w:ascii="Times New Roman" w:hAnsi="Times New Roman"/>
                <w:kern w:val="2"/>
                <w:sz w:val="24"/>
                <w:szCs w:val="24"/>
              </w:rPr>
              <w:t>Paiement final</w:t>
            </w:r>
          </w:p>
        </w:tc>
        <w:tc>
          <w:tcPr>
            <w:tcW w:w="1326" w:type="pct"/>
            <w:gridSpan w:val="5"/>
            <w:tcBorders>
              <w:top w:val="single" w:sz="4" w:space="0" w:color="auto"/>
              <w:left w:val="single" w:sz="4" w:space="0" w:color="auto"/>
              <w:bottom w:val="single" w:sz="4" w:space="0" w:color="auto"/>
              <w:right w:val="single" w:sz="4" w:space="0" w:color="auto"/>
            </w:tcBorders>
            <w:shd w:val="clear" w:color="auto" w:fill="auto"/>
          </w:tcPr>
          <w:p w14:paraId="418BE130"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79" w:type="pct"/>
            <w:gridSpan w:val="4"/>
            <w:tcBorders>
              <w:top w:val="single" w:sz="4" w:space="0" w:color="auto"/>
              <w:left w:val="single" w:sz="4" w:space="0" w:color="auto"/>
              <w:bottom w:val="single" w:sz="4" w:space="0" w:color="auto"/>
              <w:right w:val="single" w:sz="4" w:space="0" w:color="auto"/>
            </w:tcBorders>
            <w:shd w:val="clear" w:color="auto" w:fill="auto"/>
          </w:tcPr>
          <w:p w14:paraId="2E4ABEB0" w14:textId="77777777" w:rsidR="00B272DA" w:rsidRPr="005E4499" w:rsidRDefault="00B272DA" w:rsidP="00065BAF">
            <w:pPr>
              <w:spacing w:after="0"/>
              <w:rPr>
                <w:rFonts w:ascii="Times New Roman" w:hAnsi="Times New Roman"/>
                <w:kern w:val="2"/>
                <w:sz w:val="24"/>
                <w:szCs w:val="24"/>
              </w:rPr>
            </w:pPr>
          </w:p>
        </w:tc>
        <w:tc>
          <w:tcPr>
            <w:tcW w:w="1321" w:type="pct"/>
            <w:tcBorders>
              <w:top w:val="single" w:sz="4" w:space="0" w:color="auto"/>
              <w:left w:val="single" w:sz="4" w:space="0" w:color="auto"/>
              <w:bottom w:val="single" w:sz="4" w:space="0" w:color="auto"/>
              <w:right w:val="single" w:sz="4" w:space="0" w:color="auto"/>
            </w:tcBorders>
            <w:shd w:val="clear" w:color="auto" w:fill="auto"/>
          </w:tcPr>
          <w:p w14:paraId="04822E06" w14:textId="77777777" w:rsidR="00B272DA" w:rsidRPr="005E4499" w:rsidRDefault="00B272DA" w:rsidP="00065BAF">
            <w:pPr>
              <w:spacing w:after="0"/>
              <w:rPr>
                <w:rFonts w:ascii="Times New Roman" w:hAnsi="Times New Roman"/>
                <w:kern w:val="2"/>
                <w:sz w:val="24"/>
                <w:szCs w:val="24"/>
              </w:rPr>
            </w:pPr>
          </w:p>
        </w:tc>
      </w:tr>
      <w:tr w:rsidR="00B272DA" w:rsidRPr="005E4499" w14:paraId="348A0E1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tcBorders>
              <w:top w:val="single" w:sz="4" w:space="0" w:color="auto"/>
              <w:left w:val="single" w:sz="4" w:space="0" w:color="auto"/>
              <w:bottom w:val="single" w:sz="4" w:space="0" w:color="auto"/>
              <w:right w:val="single" w:sz="4" w:space="0" w:color="auto"/>
            </w:tcBorders>
            <w:shd w:val="clear" w:color="auto" w:fill="auto"/>
          </w:tcPr>
          <w:p w14:paraId="6A778308" w14:textId="77777777" w:rsidR="00B272DA" w:rsidRPr="005E4499" w:rsidRDefault="00B272DA" w:rsidP="00065BAF">
            <w:pPr>
              <w:spacing w:after="0"/>
              <w:rPr>
                <w:rFonts w:ascii="Times New Roman" w:hAnsi="Times New Roman"/>
                <w:kern w:val="2"/>
                <w:sz w:val="24"/>
                <w:szCs w:val="24"/>
              </w:rPr>
            </w:pPr>
            <w:r w:rsidRPr="00516B68">
              <w:rPr>
                <w:rFonts w:ascii="Times New Roman" w:hAnsi="Times New Roman"/>
                <w:kern w:val="2"/>
                <w:sz w:val="24"/>
                <w:szCs w:val="24"/>
              </w:rPr>
              <w:t>Total des paiements</w:t>
            </w:r>
          </w:p>
        </w:tc>
        <w:tc>
          <w:tcPr>
            <w:tcW w:w="1326" w:type="pct"/>
            <w:gridSpan w:val="5"/>
            <w:tcBorders>
              <w:top w:val="single" w:sz="4" w:space="0" w:color="auto"/>
              <w:left w:val="single" w:sz="4" w:space="0" w:color="auto"/>
              <w:bottom w:val="single" w:sz="4" w:space="0" w:color="auto"/>
              <w:right w:val="single" w:sz="4" w:space="0" w:color="auto"/>
            </w:tcBorders>
            <w:shd w:val="clear" w:color="auto" w:fill="auto"/>
          </w:tcPr>
          <w:p w14:paraId="05EAB26F" w14:textId="77777777" w:rsidR="00B272DA" w:rsidRPr="005E4499" w:rsidRDefault="00B272DA" w:rsidP="00065BAF">
            <w:pPr>
              <w:spacing w:after="0"/>
              <w:rPr>
                <w:rFonts w:ascii="Times New Roman" w:hAnsi="Times New Roman"/>
                <w:kern w:val="2"/>
                <w:sz w:val="24"/>
                <w:szCs w:val="24"/>
              </w:rPr>
            </w:pPr>
          </w:p>
        </w:tc>
        <w:tc>
          <w:tcPr>
            <w:tcW w:w="1179" w:type="pct"/>
            <w:gridSpan w:val="4"/>
            <w:tcBorders>
              <w:top w:val="single" w:sz="4" w:space="0" w:color="auto"/>
              <w:left w:val="single" w:sz="4" w:space="0" w:color="auto"/>
              <w:bottom w:val="single" w:sz="4" w:space="0" w:color="auto"/>
              <w:right w:val="single" w:sz="4" w:space="0" w:color="auto"/>
            </w:tcBorders>
            <w:shd w:val="clear" w:color="auto" w:fill="auto"/>
          </w:tcPr>
          <w:p w14:paraId="17CC0EB7" w14:textId="77777777" w:rsidR="00B272DA" w:rsidRPr="005E4499" w:rsidRDefault="00B272DA" w:rsidP="00065BAF">
            <w:pPr>
              <w:spacing w:after="0"/>
              <w:rPr>
                <w:rFonts w:ascii="Times New Roman" w:hAnsi="Times New Roman"/>
                <w:kern w:val="2"/>
                <w:sz w:val="24"/>
                <w:szCs w:val="24"/>
              </w:rPr>
            </w:pPr>
          </w:p>
        </w:tc>
        <w:tc>
          <w:tcPr>
            <w:tcW w:w="1321" w:type="pct"/>
            <w:tcBorders>
              <w:top w:val="single" w:sz="4" w:space="0" w:color="auto"/>
              <w:left w:val="single" w:sz="4" w:space="0" w:color="auto"/>
              <w:bottom w:val="single" w:sz="4" w:space="0" w:color="auto"/>
              <w:right w:val="single" w:sz="4" w:space="0" w:color="auto"/>
            </w:tcBorders>
            <w:shd w:val="clear" w:color="auto" w:fill="auto"/>
          </w:tcPr>
          <w:p w14:paraId="0A5D336A" w14:textId="77777777" w:rsidR="00B272DA" w:rsidRPr="005E4499" w:rsidRDefault="00B272DA" w:rsidP="00065BAF">
            <w:pPr>
              <w:spacing w:after="0"/>
              <w:rPr>
                <w:rFonts w:ascii="Times New Roman" w:hAnsi="Times New Roman"/>
                <w:kern w:val="2"/>
                <w:sz w:val="24"/>
                <w:szCs w:val="24"/>
              </w:rPr>
            </w:pPr>
          </w:p>
        </w:tc>
      </w:tr>
      <w:tr w:rsidR="00B272DA" w:rsidRPr="00F30D65" w14:paraId="60F30A7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tcBorders>
              <w:top w:val="single" w:sz="4" w:space="0" w:color="auto"/>
              <w:left w:val="single" w:sz="4" w:space="0" w:color="auto"/>
              <w:bottom w:val="single" w:sz="4" w:space="0" w:color="auto"/>
            </w:tcBorders>
          </w:tcPr>
          <w:p w14:paraId="2F4ABAF5"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DECAISSEMENT</w:t>
            </w:r>
          </w:p>
        </w:tc>
      </w:tr>
      <w:tr w:rsidR="00B272DA" w:rsidRPr="00F30D65" w14:paraId="36A73E1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Borders>
              <w:top w:val="single" w:sz="4" w:space="0" w:color="auto"/>
              <w:left w:val="single" w:sz="4" w:space="0" w:color="auto"/>
            </w:tcBorders>
          </w:tcPr>
          <w:p w14:paraId="66E6542B" w14:textId="77777777" w:rsidR="00B272DA" w:rsidRPr="00F30D65" w:rsidRDefault="00B272DA" w:rsidP="00065BAF">
            <w:pPr>
              <w:spacing w:after="0"/>
              <w:jc w:val="both"/>
              <w:rPr>
                <w:rFonts w:ascii="Times New Roman" w:hAnsi="Times New Roman"/>
                <w:b/>
                <w:noProof/>
                <w:sz w:val="24"/>
                <w:szCs w:val="24"/>
              </w:rPr>
            </w:pPr>
          </w:p>
        </w:tc>
        <w:tc>
          <w:tcPr>
            <w:tcW w:w="1179" w:type="pct"/>
            <w:gridSpan w:val="4"/>
            <w:tcBorders>
              <w:top w:val="single" w:sz="4" w:space="0" w:color="auto"/>
            </w:tcBorders>
            <w:vAlign w:val="center"/>
          </w:tcPr>
          <w:p w14:paraId="2D37F201"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21" w:type="pct"/>
            <w:tcBorders>
              <w:top w:val="single" w:sz="4" w:space="0" w:color="auto"/>
            </w:tcBorders>
            <w:vAlign w:val="center"/>
          </w:tcPr>
          <w:p w14:paraId="564BD7EB"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Prévu/AF</w:t>
            </w:r>
          </w:p>
        </w:tc>
      </w:tr>
      <w:tr w:rsidR="00B272DA" w:rsidRPr="00F30D65" w14:paraId="638231F9"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4906E661"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Méthode de décaissement (</w:t>
            </w:r>
            <w:r w:rsidRPr="00F30D65">
              <w:rPr>
                <w:rFonts w:ascii="Times New Roman" w:hAnsi="Times New Roman"/>
                <w:bCs/>
                <w:i/>
                <w:iCs/>
                <w:noProof/>
                <w:sz w:val="24"/>
                <w:szCs w:val="24"/>
              </w:rPr>
              <w:t xml:space="preserve">paiement direct, </w:t>
            </w:r>
            <w:r>
              <w:rPr>
                <w:rFonts w:ascii="Times New Roman" w:hAnsi="Times New Roman"/>
                <w:bCs/>
                <w:i/>
                <w:iCs/>
                <w:noProof/>
                <w:sz w:val="24"/>
                <w:szCs w:val="24"/>
              </w:rPr>
              <w:t>Etat récapitulatif des dépenses</w:t>
            </w:r>
            <w:r w:rsidRPr="00F30D65">
              <w:rPr>
                <w:rFonts w:ascii="Times New Roman" w:hAnsi="Times New Roman"/>
                <w:bCs/>
                <w:i/>
                <w:iCs/>
                <w:noProof/>
                <w:sz w:val="24"/>
                <w:szCs w:val="24"/>
              </w:rPr>
              <w:t>, compte spécial</w:t>
            </w:r>
            <w:r w:rsidRPr="00F30D65">
              <w:rPr>
                <w:rFonts w:ascii="Times New Roman" w:hAnsi="Times New Roman"/>
                <w:bCs/>
                <w:noProof/>
                <w:sz w:val="24"/>
                <w:szCs w:val="24"/>
              </w:rPr>
              <w:t>)</w:t>
            </w:r>
          </w:p>
        </w:tc>
        <w:tc>
          <w:tcPr>
            <w:tcW w:w="1179" w:type="pct"/>
            <w:gridSpan w:val="4"/>
            <w:vAlign w:val="center"/>
          </w:tcPr>
          <w:p w14:paraId="28C0FD24" w14:textId="77777777" w:rsidR="00B272DA" w:rsidRPr="00F30D65" w:rsidRDefault="00B272DA" w:rsidP="00065BAF">
            <w:pPr>
              <w:spacing w:after="0"/>
              <w:jc w:val="center"/>
              <w:rPr>
                <w:rFonts w:ascii="Times New Roman" w:hAnsi="Times New Roman"/>
                <w:sz w:val="24"/>
                <w:szCs w:val="24"/>
              </w:rPr>
            </w:pPr>
          </w:p>
        </w:tc>
        <w:tc>
          <w:tcPr>
            <w:tcW w:w="1321" w:type="pct"/>
            <w:vAlign w:val="center"/>
          </w:tcPr>
          <w:p w14:paraId="0EBC291F" w14:textId="77777777" w:rsidR="00B272DA" w:rsidRPr="00F30D65" w:rsidRDefault="00B272DA" w:rsidP="00065BAF">
            <w:pPr>
              <w:spacing w:after="0"/>
              <w:jc w:val="center"/>
              <w:rPr>
                <w:rFonts w:ascii="Times New Roman" w:hAnsi="Times New Roman"/>
                <w:sz w:val="24"/>
                <w:szCs w:val="24"/>
              </w:rPr>
            </w:pPr>
          </w:p>
        </w:tc>
      </w:tr>
      <w:tr w:rsidR="00B272DA" w:rsidRPr="00F30D65" w14:paraId="01FBAC1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14C401A4"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Pourcentage du financement de la banque</w:t>
            </w:r>
          </w:p>
        </w:tc>
        <w:tc>
          <w:tcPr>
            <w:tcW w:w="1179" w:type="pct"/>
            <w:gridSpan w:val="4"/>
          </w:tcPr>
          <w:p w14:paraId="3E7F9E6F"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NEANT</w:t>
            </w:r>
          </w:p>
        </w:tc>
        <w:tc>
          <w:tcPr>
            <w:tcW w:w="1321" w:type="pct"/>
          </w:tcPr>
          <w:p w14:paraId="40EDE875" w14:textId="77777777" w:rsidR="00B272DA" w:rsidRPr="00F30D65" w:rsidRDefault="00B272DA" w:rsidP="00065BAF">
            <w:pPr>
              <w:spacing w:after="0"/>
              <w:jc w:val="both"/>
              <w:rPr>
                <w:rFonts w:ascii="Times New Roman" w:hAnsi="Times New Roman"/>
                <w:sz w:val="24"/>
                <w:szCs w:val="24"/>
              </w:rPr>
            </w:pPr>
          </w:p>
        </w:tc>
      </w:tr>
      <w:tr w:rsidR="00B272DA" w:rsidRPr="00F30D65" w14:paraId="22711E2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0" w:type="pct"/>
            <w:gridSpan w:val="7"/>
          </w:tcPr>
          <w:p w14:paraId="2F04E0AB"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 xml:space="preserve">Décaissement : </w:t>
            </w:r>
          </w:p>
          <w:p w14:paraId="692BC774" w14:textId="77777777" w:rsidR="00B272DA" w:rsidRPr="00F30D65" w:rsidRDefault="00B272DA" w:rsidP="00B272DA">
            <w:pPr>
              <w:pStyle w:val="ListParagraph"/>
              <w:numPr>
                <w:ilvl w:val="0"/>
                <w:numId w:val="22"/>
              </w:numPr>
              <w:jc w:val="both"/>
              <w:rPr>
                <w:bCs/>
                <w:noProof/>
              </w:rPr>
            </w:pPr>
            <w:r w:rsidRPr="00F30D65">
              <w:rPr>
                <w:bCs/>
                <w:noProof/>
              </w:rPr>
              <w:t>Montant ; date</w:t>
            </w:r>
          </w:p>
          <w:p w14:paraId="4F8F9AFC" w14:textId="77777777" w:rsidR="00B272DA" w:rsidRPr="00F30D65" w:rsidRDefault="00B272DA" w:rsidP="00065BAF">
            <w:pPr>
              <w:pStyle w:val="ListParagraph"/>
              <w:jc w:val="both"/>
              <w:rPr>
                <w:bCs/>
                <w:noProof/>
              </w:rPr>
            </w:pPr>
          </w:p>
        </w:tc>
        <w:tc>
          <w:tcPr>
            <w:tcW w:w="1179" w:type="pct"/>
            <w:gridSpan w:val="4"/>
          </w:tcPr>
          <w:p w14:paraId="53399A53" w14:textId="77777777" w:rsidR="00B272DA" w:rsidRDefault="00B272DA" w:rsidP="00065BAF">
            <w:pPr>
              <w:spacing w:after="0"/>
              <w:jc w:val="both"/>
              <w:rPr>
                <w:rFonts w:ascii="Times New Roman" w:hAnsi="Times New Roman"/>
                <w:sz w:val="24"/>
                <w:szCs w:val="24"/>
              </w:rPr>
            </w:pPr>
          </w:p>
          <w:p w14:paraId="63E247C1"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NEANT</w:t>
            </w:r>
          </w:p>
        </w:tc>
        <w:tc>
          <w:tcPr>
            <w:tcW w:w="1321" w:type="pct"/>
          </w:tcPr>
          <w:p w14:paraId="7AE79CA3" w14:textId="77777777" w:rsidR="00B272DA" w:rsidRPr="00F30D65" w:rsidRDefault="00B272DA" w:rsidP="00065BAF">
            <w:pPr>
              <w:spacing w:after="0"/>
              <w:jc w:val="both"/>
              <w:rPr>
                <w:rFonts w:ascii="Times New Roman" w:hAnsi="Times New Roman"/>
                <w:sz w:val="24"/>
                <w:szCs w:val="24"/>
              </w:rPr>
            </w:pPr>
          </w:p>
        </w:tc>
      </w:tr>
      <w:tr w:rsidR="00B272DA" w:rsidRPr="005E4499" w14:paraId="118E900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2"/>
            <w:shd w:val="clear" w:color="auto" w:fill="auto"/>
          </w:tcPr>
          <w:p w14:paraId="689E0765" w14:textId="77777777" w:rsidR="00B272DA" w:rsidRPr="005E4499" w:rsidRDefault="00B272DA" w:rsidP="00065BAF">
            <w:pPr>
              <w:spacing w:after="0"/>
              <w:jc w:val="center"/>
              <w:rPr>
                <w:rFonts w:ascii="Times New Roman" w:hAnsi="Times New Roman"/>
                <w:b/>
                <w:noProof/>
                <w:kern w:val="2"/>
                <w:sz w:val="24"/>
                <w:szCs w:val="24"/>
              </w:rPr>
            </w:pPr>
            <w:r>
              <w:rPr>
                <w:rFonts w:ascii="Times New Roman" w:hAnsi="Times New Roman"/>
                <w:b/>
                <w:noProof/>
                <w:kern w:val="2"/>
                <w:sz w:val="24"/>
                <w:szCs w:val="24"/>
              </w:rPr>
              <w:t>LIVRABLES</w:t>
            </w:r>
          </w:p>
        </w:tc>
      </w:tr>
      <w:tr w:rsidR="00B272DA" w:rsidRPr="005E4499" w14:paraId="656AD65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25370F77"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Numéro</w:t>
            </w:r>
          </w:p>
        </w:tc>
        <w:tc>
          <w:tcPr>
            <w:tcW w:w="1146" w:type="pct"/>
            <w:gridSpan w:val="4"/>
            <w:shd w:val="clear" w:color="auto" w:fill="auto"/>
          </w:tcPr>
          <w:p w14:paraId="4C591C4D"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Quantité ou % des travaux</w:t>
            </w:r>
          </w:p>
        </w:tc>
        <w:tc>
          <w:tcPr>
            <w:tcW w:w="1147" w:type="pct"/>
            <w:gridSpan w:val="4"/>
            <w:shd w:val="clear" w:color="auto" w:fill="auto"/>
          </w:tcPr>
          <w:p w14:paraId="119F882C"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livraison ou d’achèvement</w:t>
            </w:r>
          </w:p>
        </w:tc>
        <w:tc>
          <w:tcPr>
            <w:tcW w:w="1561" w:type="pct"/>
            <w:gridSpan w:val="3"/>
            <w:shd w:val="clear" w:color="auto" w:fill="auto"/>
          </w:tcPr>
          <w:p w14:paraId="3037BD6D"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Remarques (</w:t>
            </w:r>
            <w:r w:rsidRPr="005E4499">
              <w:rPr>
                <w:rFonts w:ascii="Times New Roman" w:hAnsi="Times New Roman"/>
                <w:bCs/>
                <w:i/>
                <w:iCs/>
                <w:noProof/>
                <w:kern w:val="2"/>
                <w:sz w:val="24"/>
                <w:szCs w:val="24"/>
              </w:rPr>
              <w:t>notez toutes les divergences par rapport au contrat</w:t>
            </w:r>
            <w:r w:rsidRPr="005E4499">
              <w:rPr>
                <w:rFonts w:ascii="Times New Roman" w:hAnsi="Times New Roman"/>
                <w:b/>
                <w:noProof/>
                <w:kern w:val="2"/>
                <w:sz w:val="24"/>
                <w:szCs w:val="24"/>
              </w:rPr>
              <w:t>)</w:t>
            </w:r>
          </w:p>
        </w:tc>
      </w:tr>
      <w:tr w:rsidR="00B272DA" w:rsidRPr="005E4499" w14:paraId="01A2408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46" w:type="pct"/>
            <w:shd w:val="clear" w:color="auto" w:fill="auto"/>
          </w:tcPr>
          <w:p w14:paraId="4EAD95FB"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46" w:type="pct"/>
            <w:gridSpan w:val="4"/>
            <w:shd w:val="clear" w:color="auto" w:fill="auto"/>
          </w:tcPr>
          <w:p w14:paraId="745F97DF" w14:textId="77777777" w:rsidR="00B272DA" w:rsidRPr="005E4499" w:rsidRDefault="00B272DA" w:rsidP="00065BAF">
            <w:pPr>
              <w:spacing w:after="0"/>
              <w:rPr>
                <w:rFonts w:ascii="Times New Roman" w:hAnsi="Times New Roman"/>
                <w:kern w:val="2"/>
                <w:sz w:val="24"/>
                <w:szCs w:val="24"/>
              </w:rPr>
            </w:pPr>
          </w:p>
        </w:tc>
        <w:tc>
          <w:tcPr>
            <w:tcW w:w="1147" w:type="pct"/>
            <w:gridSpan w:val="4"/>
            <w:shd w:val="clear" w:color="auto" w:fill="auto"/>
          </w:tcPr>
          <w:p w14:paraId="1252301D" w14:textId="77777777" w:rsidR="00B272DA" w:rsidRDefault="00B272DA" w:rsidP="00065BAF">
            <w:pPr>
              <w:spacing w:after="0"/>
              <w:rPr>
                <w:rFonts w:ascii="Times New Roman" w:hAnsi="Times New Roman"/>
                <w:kern w:val="2"/>
                <w:sz w:val="24"/>
                <w:szCs w:val="24"/>
              </w:rPr>
            </w:pPr>
            <w:r>
              <w:rPr>
                <w:rFonts w:ascii="Times New Roman" w:hAnsi="Times New Roman"/>
                <w:kern w:val="2"/>
                <w:sz w:val="24"/>
                <w:szCs w:val="24"/>
              </w:rPr>
              <w:t>75 jours</w:t>
            </w:r>
          </w:p>
          <w:p w14:paraId="760C83CD"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Date d’achèvement : 25/02/25</w:t>
            </w:r>
          </w:p>
        </w:tc>
        <w:tc>
          <w:tcPr>
            <w:tcW w:w="1561" w:type="pct"/>
            <w:gridSpan w:val="3"/>
            <w:shd w:val="clear" w:color="auto" w:fill="auto"/>
          </w:tcPr>
          <w:p w14:paraId="59294350" w14:textId="77777777" w:rsidR="00B272DA" w:rsidRDefault="00B272DA" w:rsidP="00065BAF">
            <w:pPr>
              <w:spacing w:after="0"/>
              <w:rPr>
                <w:rFonts w:ascii="Times New Roman" w:hAnsi="Times New Roman"/>
                <w:kern w:val="2"/>
                <w:sz w:val="24"/>
                <w:szCs w:val="24"/>
              </w:rPr>
            </w:pPr>
            <w:r>
              <w:rPr>
                <w:rFonts w:ascii="Times New Roman" w:hAnsi="Times New Roman"/>
                <w:kern w:val="2"/>
                <w:sz w:val="24"/>
                <w:szCs w:val="24"/>
              </w:rPr>
              <w:t>Constatation de livraison partielle or la forme du marché est en quantité fixe.</w:t>
            </w:r>
          </w:p>
          <w:p w14:paraId="1F0826DC" w14:textId="77777777" w:rsidR="00B272DA" w:rsidRDefault="00B272DA" w:rsidP="00065BAF">
            <w:pPr>
              <w:spacing w:after="0"/>
              <w:rPr>
                <w:rFonts w:ascii="Times New Roman" w:hAnsi="Times New Roman"/>
                <w:kern w:val="2"/>
                <w:sz w:val="24"/>
                <w:szCs w:val="24"/>
              </w:rPr>
            </w:pPr>
            <w:r>
              <w:rPr>
                <w:rFonts w:ascii="Times New Roman" w:hAnsi="Times New Roman"/>
                <w:kern w:val="2"/>
                <w:sz w:val="24"/>
                <w:szCs w:val="24"/>
              </w:rPr>
              <w:t>Constatation de retard de livraison de 90 jours</w:t>
            </w:r>
          </w:p>
          <w:p w14:paraId="16C794C0" w14:textId="77777777" w:rsidR="00B272DA" w:rsidRPr="005E4499" w:rsidRDefault="00B272DA" w:rsidP="00065BAF">
            <w:pPr>
              <w:spacing w:after="0"/>
              <w:rPr>
                <w:rFonts w:ascii="Times New Roman" w:hAnsi="Times New Roman"/>
                <w:kern w:val="2"/>
                <w:sz w:val="24"/>
                <w:szCs w:val="24"/>
              </w:rPr>
            </w:pPr>
          </w:p>
        </w:tc>
      </w:tr>
    </w:tbl>
    <w:p w14:paraId="4892260D" w14:textId="77777777" w:rsidR="00B272DA" w:rsidRDefault="00B272DA" w:rsidP="00B272DA"/>
    <w:p w14:paraId="29CAA49B" w14:textId="77777777" w:rsidR="00B272DA" w:rsidRDefault="00B272DA" w:rsidP="00B272DA"/>
    <w:p w14:paraId="5E19921E" w14:textId="77777777" w:rsidR="00B272DA" w:rsidRDefault="00B272DA" w:rsidP="00B272DA"/>
    <w:p w14:paraId="16077180" w14:textId="77777777" w:rsidR="00B272DA" w:rsidRDefault="00B272DA" w:rsidP="00B272DA"/>
    <w:p w14:paraId="369A04DB" w14:textId="77777777" w:rsidR="00B272DA" w:rsidRDefault="00B272DA" w:rsidP="00B272DA"/>
    <w:p w14:paraId="52A2376E" w14:textId="77777777" w:rsidR="00B272DA" w:rsidRDefault="00B272DA" w:rsidP="00B272DA">
      <w:pPr>
        <w:rPr>
          <w:rFonts w:ascii="Times New Roman" w:hAnsi="Times New Roman"/>
          <w:noProof/>
          <w:sz w:val="24"/>
          <w:szCs w:val="24"/>
        </w:rPr>
      </w:pPr>
      <w:r>
        <w:rPr>
          <w:rFonts w:ascii="Times New Roman" w:hAnsi="Times New Roman"/>
          <w:noProof/>
          <w:sz w:val="24"/>
          <w:szCs w:val="24"/>
        </w:rPr>
        <w:lastRenderedPageBreak/>
        <w:t>Lot 2</w:t>
      </w:r>
      <w:r w:rsidRPr="008F7B81">
        <w:rPr>
          <w:rFonts w:ascii="Times New Roman" w:hAnsi="Times New Roman"/>
          <w:noProof/>
          <w:sz w:val="24"/>
          <w:szCs w:val="24"/>
        </w:rPr>
        <w:t xml:space="preserve"> : Matériels de stockage et de conditionnem</w:t>
      </w:r>
      <w:r>
        <w:rPr>
          <w:rFonts w:ascii="Times New Roman" w:hAnsi="Times New Roman"/>
          <w:noProof/>
          <w:sz w:val="24"/>
          <w:szCs w:val="24"/>
        </w:rPr>
        <w:t>ent pour la Commune rurale Behara</w:t>
      </w:r>
    </w:p>
    <w:tbl>
      <w:tblPr>
        <w:tblW w:w="5318" w:type="pct"/>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525"/>
        <w:gridCol w:w="796"/>
        <w:gridCol w:w="338"/>
        <w:gridCol w:w="389"/>
        <w:gridCol w:w="729"/>
        <w:gridCol w:w="583"/>
        <w:gridCol w:w="581"/>
        <w:gridCol w:w="1915"/>
        <w:gridCol w:w="373"/>
        <w:gridCol w:w="38"/>
        <w:gridCol w:w="2612"/>
      </w:tblGrid>
      <w:tr w:rsidR="00B272DA" w:rsidRPr="00F30D65" w14:paraId="7FD652B2" w14:textId="77777777" w:rsidTr="00065BAF">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14:paraId="343567A7" w14:textId="77777777" w:rsidR="00B272DA" w:rsidRPr="00EE00D7" w:rsidRDefault="00B272DA" w:rsidP="00065BAF">
            <w:pPr>
              <w:spacing w:after="0"/>
              <w:jc w:val="center"/>
              <w:rPr>
                <w:rFonts w:ascii="Times New Roman" w:hAnsi="Times New Roman"/>
                <w:b/>
                <w:noProof/>
                <w:sz w:val="24"/>
                <w:szCs w:val="24"/>
              </w:rPr>
            </w:pPr>
            <w:r w:rsidRPr="00EE00D7">
              <w:rPr>
                <w:rFonts w:ascii="Times New Roman" w:hAnsi="Times New Roman"/>
                <w:b/>
                <w:noProof/>
                <w:sz w:val="24"/>
                <w:szCs w:val="24"/>
              </w:rPr>
              <w:t>GENERALITES</w:t>
            </w:r>
          </w:p>
        </w:tc>
      </w:tr>
      <w:tr w:rsidR="00B272DA" w:rsidRPr="00F30D65" w14:paraId="10E86B61"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5C2F7F7B"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253A8573"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MARCHE N°10-2024/MINAE/SG/DVPP/PURPA</w:t>
            </w:r>
          </w:p>
          <w:p w14:paraId="511E589B" w14:textId="7927BE72" w:rsidR="00B272DA" w:rsidRPr="008F7B81" w:rsidRDefault="00B272DA" w:rsidP="00065BAF">
            <w:pPr>
              <w:spacing w:after="0"/>
              <w:rPr>
                <w:rFonts w:ascii="Times New Roman" w:hAnsi="Times New Roman"/>
                <w:noProof/>
                <w:sz w:val="24"/>
                <w:szCs w:val="24"/>
              </w:rPr>
            </w:pPr>
            <w:r w:rsidRPr="008F7B81">
              <w:rPr>
                <w:rFonts w:ascii="Times New Roman" w:hAnsi="Times New Roman"/>
                <w:noProof/>
                <w:sz w:val="24"/>
                <w:szCs w:val="24"/>
              </w:rPr>
              <w:t xml:space="preserve">Fourniture et livraison des équipements pour les </w:t>
            </w:r>
            <w:r w:rsidR="00092711">
              <w:rPr>
                <w:rFonts w:ascii="Times New Roman" w:hAnsi="Times New Roman"/>
                <w:noProof/>
                <w:sz w:val="24"/>
                <w:szCs w:val="24"/>
              </w:rPr>
              <w:t>RPCA</w:t>
            </w:r>
            <w:r w:rsidRPr="008F7B81">
              <w:rPr>
                <w:rFonts w:ascii="Times New Roman" w:hAnsi="Times New Roman"/>
                <w:noProof/>
                <w:sz w:val="24"/>
                <w:szCs w:val="24"/>
              </w:rPr>
              <w:t xml:space="preserve"> dans les Régions Androy et Anosy réparties en cinq (05) lots:</w:t>
            </w:r>
          </w:p>
          <w:p w14:paraId="143A0542"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Lot 2</w:t>
            </w:r>
            <w:r w:rsidRPr="008F7B81">
              <w:rPr>
                <w:rFonts w:ascii="Times New Roman" w:hAnsi="Times New Roman"/>
                <w:noProof/>
                <w:sz w:val="24"/>
                <w:szCs w:val="24"/>
              </w:rPr>
              <w:t xml:space="preserve"> : Matériels de stockage et de conditionnem</w:t>
            </w:r>
            <w:r>
              <w:rPr>
                <w:rFonts w:ascii="Times New Roman" w:hAnsi="Times New Roman"/>
                <w:noProof/>
                <w:sz w:val="24"/>
                <w:szCs w:val="24"/>
              </w:rPr>
              <w:t>ent pour la Commune rurale Behara</w:t>
            </w:r>
          </w:p>
        </w:tc>
      </w:tr>
      <w:tr w:rsidR="00B272DA" w:rsidRPr="00F30D65" w14:paraId="448E1DC6"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3F6C16C5"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30B255B0"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 xml:space="preserve">Fournitures de </w:t>
            </w:r>
            <w:r w:rsidRPr="008F7B81">
              <w:rPr>
                <w:rFonts w:ascii="Times New Roman" w:hAnsi="Times New Roman"/>
                <w:noProof/>
                <w:sz w:val="24"/>
                <w:szCs w:val="24"/>
              </w:rPr>
              <w:t>Matériels de stockage et de conditionnem</w:t>
            </w:r>
            <w:r>
              <w:rPr>
                <w:rFonts w:ascii="Times New Roman" w:hAnsi="Times New Roman"/>
                <w:noProof/>
                <w:sz w:val="24"/>
                <w:szCs w:val="24"/>
              </w:rPr>
              <w:t>ent</w:t>
            </w:r>
          </w:p>
        </w:tc>
      </w:tr>
      <w:tr w:rsidR="00B272DA" w:rsidRPr="00F30D65" w14:paraId="1BD0C19A"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1B1910CB"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2BA609BF"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RAJAOBELINA MARIE ENRIQUE </w:t>
            </w:r>
          </w:p>
        </w:tc>
      </w:tr>
      <w:tr w:rsidR="00B272DA" w:rsidRPr="00F30D65" w14:paraId="258513B5"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329FE2EC"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3AD1577E"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QUATRE (04) pour le Lot 02 :</w:t>
            </w:r>
          </w:p>
          <w:p w14:paraId="0C165BDC"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JAVERCHAND DIRENDRE : 96 900 000</w:t>
            </w:r>
          </w:p>
          <w:p w14:paraId="50CECDA7"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RAJAOBELINA MARIE ENRIQUE : 94 500 000</w:t>
            </w:r>
          </w:p>
          <w:p w14:paraId="28B46B7E"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RALAMBO ANDRIAMADY TSILAVINA : 94 416 000</w:t>
            </w:r>
          </w:p>
          <w:p w14:paraId="2C8C82DD"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RANDRIANARIVELO PATRICIA (Ets RAMA) : 82 857 000</w:t>
            </w:r>
          </w:p>
        </w:tc>
      </w:tr>
      <w:tr w:rsidR="00B272DA" w:rsidRPr="00F30D65" w14:paraId="38532A82"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7D51BBCD"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439E9864"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signature : 16/08/24</w:t>
            </w:r>
          </w:p>
          <w:p w14:paraId="364903FA"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d’approbation : 21/11/24</w:t>
            </w:r>
          </w:p>
          <w:p w14:paraId="2A2A6AE2"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Date de notification : 22/11/24</w:t>
            </w:r>
          </w:p>
        </w:tc>
      </w:tr>
      <w:tr w:rsidR="00B272DA" w:rsidRPr="00F30D65" w14:paraId="7179BE63"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69927EDD"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3419C29F"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Délai de livraison : 75 jours</w:t>
            </w:r>
          </w:p>
          <w:p w14:paraId="5B4C1B89"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OS/ : 26/11/24</w:t>
            </w:r>
          </w:p>
          <w:p w14:paraId="11C94571"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Date d’achévement : 25/02/25</w:t>
            </w:r>
          </w:p>
        </w:tc>
      </w:tr>
      <w:tr w:rsidR="00B272DA" w:rsidRPr="00F30D65" w14:paraId="3917EE32" w14:textId="77777777" w:rsidTr="00065BAF">
        <w:tc>
          <w:tcPr>
            <w:tcW w:w="1543" w:type="pct"/>
            <w:gridSpan w:val="4"/>
            <w:tcBorders>
              <w:top w:val="single" w:sz="4" w:space="0" w:color="auto"/>
              <w:left w:val="single" w:sz="4" w:space="0" w:color="auto"/>
              <w:bottom w:val="single" w:sz="4" w:space="0" w:color="auto"/>
              <w:right w:val="single" w:sz="4" w:space="0" w:color="auto"/>
            </w:tcBorders>
            <w:shd w:val="clear" w:color="auto" w:fill="auto"/>
          </w:tcPr>
          <w:p w14:paraId="6689E0F6"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57" w:type="pct"/>
            <w:gridSpan w:val="7"/>
            <w:tcBorders>
              <w:top w:val="single" w:sz="4" w:space="0" w:color="auto"/>
              <w:left w:val="single" w:sz="4" w:space="0" w:color="auto"/>
              <w:bottom w:val="single" w:sz="4" w:space="0" w:color="auto"/>
              <w:right w:val="single" w:sz="4" w:space="0" w:color="auto"/>
            </w:tcBorders>
            <w:shd w:val="clear" w:color="auto" w:fill="auto"/>
          </w:tcPr>
          <w:p w14:paraId="52882717" w14:textId="77777777" w:rsidR="00B272DA" w:rsidRPr="00E476C5" w:rsidRDefault="00B272DA" w:rsidP="00065BAF">
            <w:pPr>
              <w:spacing w:after="0"/>
              <w:rPr>
                <w:rFonts w:ascii="Times New Roman" w:hAnsi="Times New Roman"/>
                <w:noProof/>
                <w:sz w:val="24"/>
                <w:szCs w:val="24"/>
              </w:rPr>
            </w:pPr>
            <w:r w:rsidRPr="00E476C5">
              <w:rPr>
                <w:rFonts w:ascii="Times New Roman" w:hAnsi="Times New Roman"/>
                <w:noProof/>
                <w:sz w:val="24"/>
                <w:szCs w:val="24"/>
              </w:rPr>
              <w:t>Banque alimentaire BEHARA</w:t>
            </w:r>
          </w:p>
          <w:p w14:paraId="4C508282"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Enceinte CMS Behara</w:t>
            </w:r>
          </w:p>
          <w:p w14:paraId="47AB974F"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Commune rurale de Behara, District d’Amboasary Atsimo, Région Anosy</w:t>
            </w:r>
          </w:p>
          <w:p w14:paraId="40CD28EC" w14:textId="77777777" w:rsidR="009A7414" w:rsidRDefault="00B272DA" w:rsidP="00490583">
            <w:pPr>
              <w:spacing w:after="0"/>
              <w:rPr>
                <w:rFonts w:ascii="Times New Roman" w:hAnsi="Times New Roman"/>
                <w:noProof/>
                <w:sz w:val="24"/>
                <w:szCs w:val="24"/>
              </w:rPr>
            </w:pPr>
            <w:r>
              <w:rPr>
                <w:rFonts w:ascii="Times New Roman" w:hAnsi="Times New Roman"/>
                <w:noProof/>
                <w:sz w:val="24"/>
                <w:szCs w:val="24"/>
              </w:rPr>
              <w:t>24°58’43.95’’S et 46°23’51.44’’E</w:t>
            </w:r>
          </w:p>
          <w:p w14:paraId="19A7AB7F" w14:textId="77777777" w:rsidR="00490583" w:rsidRDefault="00490583" w:rsidP="00490583">
            <w:pPr>
              <w:spacing w:after="0"/>
              <w:rPr>
                <w:rFonts w:ascii="Times New Roman" w:hAnsi="Times New Roman"/>
                <w:noProof/>
                <w:sz w:val="24"/>
                <w:szCs w:val="24"/>
              </w:rPr>
            </w:pPr>
          </w:p>
          <w:p w14:paraId="1CD882A0" w14:textId="7B8F3ABC" w:rsidR="00490583" w:rsidRPr="00F30D65" w:rsidRDefault="00490583" w:rsidP="00490583">
            <w:pPr>
              <w:spacing w:after="0"/>
              <w:rPr>
                <w:rFonts w:ascii="Times New Roman" w:hAnsi="Times New Roman"/>
                <w:noProof/>
                <w:sz w:val="24"/>
                <w:szCs w:val="24"/>
              </w:rPr>
            </w:pPr>
          </w:p>
        </w:tc>
      </w:tr>
      <w:tr w:rsidR="00B272DA" w:rsidRPr="00F30D65" w14:paraId="05B07D2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tcBorders>
              <w:top w:val="single" w:sz="4" w:space="0" w:color="auto"/>
              <w:left w:val="single" w:sz="4" w:space="0" w:color="auto"/>
            </w:tcBorders>
          </w:tcPr>
          <w:p w14:paraId="6619C53C"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DETAILS SUR LA PASSATION</w:t>
            </w:r>
          </w:p>
        </w:tc>
      </w:tr>
      <w:tr w:rsidR="00B272DA" w:rsidRPr="00F30D65" w14:paraId="0579D3E1" w14:textId="77777777" w:rsidTr="004C4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Borders>
              <w:top w:val="nil"/>
              <w:left w:val="single" w:sz="4" w:space="0" w:color="auto"/>
            </w:tcBorders>
          </w:tcPr>
          <w:p w14:paraId="5EBEA373" w14:textId="77777777" w:rsidR="00B272DA" w:rsidRPr="00F30D65" w:rsidRDefault="00B272DA" w:rsidP="00065BAF">
            <w:pPr>
              <w:spacing w:after="0"/>
              <w:jc w:val="both"/>
              <w:rPr>
                <w:rFonts w:ascii="Times New Roman" w:hAnsi="Times New Roman"/>
                <w:b/>
                <w:noProof/>
                <w:sz w:val="24"/>
                <w:szCs w:val="24"/>
              </w:rPr>
            </w:pPr>
          </w:p>
        </w:tc>
        <w:tc>
          <w:tcPr>
            <w:tcW w:w="1927" w:type="pct"/>
            <w:gridSpan w:val="4"/>
            <w:vAlign w:val="center"/>
          </w:tcPr>
          <w:p w14:paraId="529161E5"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530" w:type="pct"/>
            <w:gridSpan w:val="3"/>
            <w:vAlign w:val="center"/>
          </w:tcPr>
          <w:p w14:paraId="2E657658"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6209F65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Pr>
          <w:p w14:paraId="2DC22446"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1927" w:type="pct"/>
            <w:gridSpan w:val="4"/>
            <w:vAlign w:val="center"/>
          </w:tcPr>
          <w:p w14:paraId="0BF65A7D" w14:textId="77777777" w:rsidR="00B272DA" w:rsidRDefault="00B272DA" w:rsidP="00065BAF">
            <w:pPr>
              <w:spacing w:after="0"/>
              <w:rPr>
                <w:rFonts w:ascii="Times New Roman" w:hAnsi="Times New Roman"/>
                <w:sz w:val="24"/>
                <w:szCs w:val="24"/>
              </w:rPr>
            </w:pPr>
            <w:r>
              <w:rPr>
                <w:rFonts w:ascii="Times New Roman" w:hAnsi="Times New Roman"/>
                <w:sz w:val="24"/>
                <w:szCs w:val="24"/>
              </w:rPr>
              <w:t>10 Palettes alimentaire en plastique</w:t>
            </w:r>
          </w:p>
          <w:p w14:paraId="04FA24B6" w14:textId="77777777" w:rsidR="00B272DA" w:rsidRDefault="00B272DA" w:rsidP="00065BAF">
            <w:pPr>
              <w:spacing w:after="0"/>
              <w:rPr>
                <w:rFonts w:ascii="Times New Roman" w:hAnsi="Times New Roman"/>
                <w:sz w:val="24"/>
                <w:szCs w:val="24"/>
              </w:rPr>
            </w:pPr>
            <w:r>
              <w:rPr>
                <w:rFonts w:ascii="Times New Roman" w:hAnsi="Times New Roman"/>
                <w:sz w:val="24"/>
                <w:szCs w:val="24"/>
              </w:rPr>
              <w:t>150 Bac alimentaire avec couverture gerbable</w:t>
            </w:r>
          </w:p>
          <w:p w14:paraId="0B5F0F8B"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100 Cuvette en plastique </w:t>
            </w:r>
          </w:p>
          <w:p w14:paraId="58E40E87" w14:textId="77777777" w:rsidR="00B272DA" w:rsidRDefault="00B272DA" w:rsidP="00065BAF">
            <w:pPr>
              <w:spacing w:after="0"/>
              <w:rPr>
                <w:rFonts w:ascii="Times New Roman" w:hAnsi="Times New Roman"/>
                <w:sz w:val="24"/>
                <w:szCs w:val="24"/>
              </w:rPr>
            </w:pPr>
            <w:r>
              <w:rPr>
                <w:rFonts w:ascii="Times New Roman" w:hAnsi="Times New Roman"/>
                <w:sz w:val="24"/>
                <w:szCs w:val="24"/>
              </w:rPr>
              <w:t>50 Palette en bois</w:t>
            </w:r>
          </w:p>
          <w:p w14:paraId="400E3260"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5 Balance de pesée </w:t>
            </w:r>
          </w:p>
          <w:p w14:paraId="7BAF64D6" w14:textId="77777777" w:rsidR="00B272DA" w:rsidRPr="00F30D65" w:rsidRDefault="00B272DA" w:rsidP="00065BAF">
            <w:pPr>
              <w:spacing w:after="0"/>
              <w:rPr>
                <w:rFonts w:ascii="Times New Roman" w:hAnsi="Times New Roman"/>
                <w:sz w:val="24"/>
                <w:szCs w:val="24"/>
              </w:rPr>
            </w:pPr>
            <w:r>
              <w:rPr>
                <w:rFonts w:ascii="Times New Roman" w:hAnsi="Times New Roman"/>
                <w:sz w:val="24"/>
                <w:szCs w:val="24"/>
              </w:rPr>
              <w:t>2 Compteur d’impulsion manuel</w:t>
            </w:r>
          </w:p>
        </w:tc>
        <w:tc>
          <w:tcPr>
            <w:tcW w:w="1530" w:type="pct"/>
            <w:gridSpan w:val="3"/>
            <w:vAlign w:val="center"/>
          </w:tcPr>
          <w:p w14:paraId="12BC6F63" w14:textId="77777777" w:rsidR="00B272DA" w:rsidRPr="00F30D65" w:rsidRDefault="00B272DA" w:rsidP="00065BAF">
            <w:pPr>
              <w:spacing w:after="0"/>
              <w:jc w:val="center"/>
              <w:rPr>
                <w:rFonts w:ascii="Times New Roman" w:hAnsi="Times New Roman"/>
                <w:sz w:val="24"/>
                <w:szCs w:val="24"/>
              </w:rPr>
            </w:pPr>
          </w:p>
        </w:tc>
      </w:tr>
      <w:tr w:rsidR="00B272DA" w:rsidRPr="00F30D65" w14:paraId="7615D39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Pr>
          <w:p w14:paraId="333D3FFA"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1927" w:type="pct"/>
            <w:gridSpan w:val="4"/>
          </w:tcPr>
          <w:p w14:paraId="4FCC2CC4"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c>
          <w:tcPr>
            <w:tcW w:w="1530" w:type="pct"/>
            <w:gridSpan w:val="3"/>
          </w:tcPr>
          <w:p w14:paraId="66DE37F6"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r>
      <w:tr w:rsidR="00B272DA" w:rsidRPr="00F30D65" w14:paraId="2815558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Pr>
          <w:p w14:paraId="3E64733F"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1927" w:type="pct"/>
            <w:gridSpan w:val="4"/>
          </w:tcPr>
          <w:p w14:paraId="2EA614B9"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c>
          <w:tcPr>
            <w:tcW w:w="1530" w:type="pct"/>
            <w:gridSpan w:val="3"/>
          </w:tcPr>
          <w:p w14:paraId="3475D912"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r>
      <w:tr w:rsidR="00B272DA" w:rsidRPr="00F30D65" w14:paraId="5151E99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Pr>
          <w:p w14:paraId="557F6C58"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1927" w:type="pct"/>
            <w:gridSpan w:val="4"/>
          </w:tcPr>
          <w:p w14:paraId="146C4450"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 xml:space="preserve">Néant </w:t>
            </w:r>
          </w:p>
        </w:tc>
        <w:tc>
          <w:tcPr>
            <w:tcW w:w="1530" w:type="pct"/>
            <w:gridSpan w:val="3"/>
          </w:tcPr>
          <w:p w14:paraId="18856A76" w14:textId="77777777" w:rsidR="00B272DA" w:rsidRPr="00F30D65" w:rsidRDefault="00B272DA" w:rsidP="00065BAF">
            <w:pPr>
              <w:spacing w:after="0"/>
              <w:jc w:val="both"/>
              <w:rPr>
                <w:rFonts w:ascii="Times New Roman" w:hAnsi="Times New Roman"/>
                <w:sz w:val="24"/>
                <w:szCs w:val="24"/>
              </w:rPr>
            </w:pPr>
          </w:p>
        </w:tc>
      </w:tr>
      <w:tr w:rsidR="00B272DA" w:rsidRPr="00F30D65" w14:paraId="3E0A065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Pr>
          <w:p w14:paraId="4E7B0C96"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1927" w:type="pct"/>
            <w:gridSpan w:val="4"/>
          </w:tcPr>
          <w:p w14:paraId="619EC250"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Néant</w:t>
            </w:r>
          </w:p>
        </w:tc>
        <w:tc>
          <w:tcPr>
            <w:tcW w:w="1530" w:type="pct"/>
            <w:gridSpan w:val="3"/>
          </w:tcPr>
          <w:p w14:paraId="22915F84" w14:textId="77777777" w:rsidR="00B272DA" w:rsidRPr="00F30D65" w:rsidRDefault="00B272DA" w:rsidP="00065BAF">
            <w:pPr>
              <w:spacing w:after="0"/>
              <w:jc w:val="both"/>
              <w:rPr>
                <w:rFonts w:ascii="Times New Roman" w:hAnsi="Times New Roman"/>
                <w:sz w:val="24"/>
                <w:szCs w:val="24"/>
              </w:rPr>
            </w:pPr>
          </w:p>
        </w:tc>
      </w:tr>
      <w:tr w:rsidR="00B272DA" w:rsidRPr="00F30D65" w14:paraId="5F34759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4"/>
          </w:tcPr>
          <w:p w14:paraId="21A345ED"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1927" w:type="pct"/>
            <w:gridSpan w:val="4"/>
          </w:tcPr>
          <w:p w14:paraId="0FBE5FA8" w14:textId="77777777" w:rsidR="00B272DA" w:rsidRPr="00F30D65" w:rsidRDefault="00B272DA" w:rsidP="00065BAF">
            <w:pPr>
              <w:autoSpaceDE w:val="0"/>
              <w:autoSpaceDN w:val="0"/>
              <w:adjustRightInd w:val="0"/>
              <w:spacing w:after="0"/>
              <w:jc w:val="both"/>
              <w:rPr>
                <w:rFonts w:ascii="Times New Roman" w:hAnsi="Times New Roman"/>
                <w:sz w:val="24"/>
                <w:szCs w:val="24"/>
              </w:rPr>
            </w:pPr>
          </w:p>
        </w:tc>
        <w:tc>
          <w:tcPr>
            <w:tcW w:w="1530" w:type="pct"/>
            <w:gridSpan w:val="3"/>
          </w:tcPr>
          <w:p w14:paraId="1568593F" w14:textId="77777777" w:rsidR="00B272DA" w:rsidRPr="00F30D65" w:rsidRDefault="00B272DA" w:rsidP="00065BAF">
            <w:pPr>
              <w:spacing w:after="0"/>
              <w:jc w:val="both"/>
              <w:rPr>
                <w:rFonts w:ascii="Times New Roman" w:hAnsi="Times New Roman"/>
                <w:sz w:val="24"/>
                <w:szCs w:val="24"/>
              </w:rPr>
            </w:pPr>
          </w:p>
        </w:tc>
      </w:tr>
      <w:tr w:rsidR="00B272DA" w:rsidRPr="005E4499" w14:paraId="2743D15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7A90FCEC"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lastRenderedPageBreak/>
              <w:t>Etapes et dates du processus pour l’acquisition des biens et des travaux</w:t>
            </w:r>
          </w:p>
        </w:tc>
      </w:tr>
      <w:tr w:rsidR="00B272DA" w:rsidRPr="005E4499" w14:paraId="4BC2E64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6FC3985A"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737" w:type="pct"/>
            <w:gridSpan w:val="3"/>
            <w:shd w:val="clear" w:color="auto" w:fill="auto"/>
          </w:tcPr>
          <w:p w14:paraId="3DB89E0C"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89" w:type="pct"/>
            <w:gridSpan w:val="2"/>
            <w:shd w:val="clear" w:color="auto" w:fill="auto"/>
          </w:tcPr>
          <w:p w14:paraId="6E93F4AB"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499" w:type="pct"/>
            <w:gridSpan w:val="4"/>
            <w:shd w:val="clear" w:color="auto" w:fill="auto"/>
          </w:tcPr>
          <w:p w14:paraId="3D1E3ACF"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B272DA" w:rsidRPr="005E4499" w14:paraId="1CB6F21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0F07F0E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Préparation complète du DAO et de l’avis d’appel d’offres</w:t>
            </w:r>
          </w:p>
        </w:tc>
        <w:tc>
          <w:tcPr>
            <w:tcW w:w="737" w:type="pct"/>
            <w:gridSpan w:val="3"/>
            <w:shd w:val="clear" w:color="auto" w:fill="auto"/>
          </w:tcPr>
          <w:p w14:paraId="3EB29F78"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659CA398"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20/03/24</w:t>
            </w:r>
          </w:p>
        </w:tc>
        <w:tc>
          <w:tcPr>
            <w:tcW w:w="2499" w:type="pct"/>
            <w:gridSpan w:val="4"/>
            <w:shd w:val="clear" w:color="auto" w:fill="auto"/>
          </w:tcPr>
          <w:p w14:paraId="453CF8B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projet envoi les spécifications techniques des biens à l’organe de la commande publique du Ministère pour la préparation u PPM</w:t>
            </w:r>
          </w:p>
          <w:p w14:paraId="4F1ED0BC"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Garantie de soumission :Ar 985 000</w:t>
            </w:r>
          </w:p>
          <w:p w14:paraId="6C3A9BF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 100 jours</w:t>
            </w:r>
          </w:p>
          <w:p w14:paraId="1F7EC44D"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garantie : la balance de pesée devra être garantie contre tout risque de fabrication pendant douze (12) mois</w:t>
            </w:r>
          </w:p>
          <w:p w14:paraId="5D3D88D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au lancement de l’Appel d’offresOuvert  le 09/04/24</w:t>
            </w:r>
          </w:p>
        </w:tc>
      </w:tr>
      <w:tr w:rsidR="00B272DA" w:rsidRPr="005E4499" w14:paraId="4909BCA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3172950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Numéro de l’appel d’offres</w:t>
            </w:r>
          </w:p>
        </w:tc>
        <w:tc>
          <w:tcPr>
            <w:tcW w:w="737" w:type="pct"/>
            <w:gridSpan w:val="3"/>
            <w:shd w:val="clear" w:color="auto" w:fill="auto"/>
          </w:tcPr>
          <w:p w14:paraId="13CD0A1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09/04/24</w:t>
            </w:r>
          </w:p>
        </w:tc>
        <w:tc>
          <w:tcPr>
            <w:tcW w:w="589" w:type="pct"/>
            <w:gridSpan w:val="2"/>
            <w:shd w:val="clear" w:color="auto" w:fill="auto"/>
          </w:tcPr>
          <w:p w14:paraId="3C09ADB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16/04/24</w:t>
            </w:r>
          </w:p>
        </w:tc>
        <w:tc>
          <w:tcPr>
            <w:tcW w:w="2499" w:type="pct"/>
            <w:gridSpan w:val="4"/>
            <w:shd w:val="clear" w:color="auto" w:fill="auto"/>
          </w:tcPr>
          <w:p w14:paraId="5A59FB4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03-2024/MINAE/SG/DGAE/PURPA</w:t>
            </w:r>
          </w:p>
        </w:tc>
      </w:tr>
      <w:tr w:rsidR="00B272DA" w:rsidRPr="005E4499" w14:paraId="13AFAD0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1597B8DA"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737" w:type="pct"/>
            <w:gridSpan w:val="3"/>
            <w:shd w:val="clear" w:color="auto" w:fill="auto"/>
          </w:tcPr>
          <w:p w14:paraId="789B36AB"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89" w:type="pct"/>
            <w:gridSpan w:val="2"/>
            <w:shd w:val="clear" w:color="auto" w:fill="auto"/>
          </w:tcPr>
          <w:p w14:paraId="758D362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499" w:type="pct"/>
            <w:gridSpan w:val="4"/>
            <w:shd w:val="clear" w:color="auto" w:fill="auto"/>
          </w:tcPr>
          <w:p w14:paraId="456375EC" w14:textId="77777777" w:rsidR="00B272DA" w:rsidRPr="005E4499" w:rsidRDefault="00B272DA" w:rsidP="00065BAF">
            <w:pPr>
              <w:spacing w:after="0"/>
              <w:rPr>
                <w:rFonts w:ascii="Times New Roman" w:hAnsi="Times New Roman"/>
                <w:noProof/>
                <w:kern w:val="2"/>
                <w:sz w:val="24"/>
                <w:szCs w:val="24"/>
              </w:rPr>
            </w:pPr>
          </w:p>
        </w:tc>
      </w:tr>
      <w:tr w:rsidR="00B272DA" w:rsidRPr="005E4499" w14:paraId="2465FA4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558E04FD"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Ouverture des offres</w:t>
            </w:r>
          </w:p>
        </w:tc>
        <w:tc>
          <w:tcPr>
            <w:tcW w:w="737" w:type="pct"/>
            <w:gridSpan w:val="3"/>
            <w:shd w:val="clear" w:color="auto" w:fill="auto"/>
          </w:tcPr>
          <w:p w14:paraId="44624C21"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89" w:type="pct"/>
            <w:gridSpan w:val="2"/>
            <w:shd w:val="clear" w:color="auto" w:fill="auto"/>
          </w:tcPr>
          <w:p w14:paraId="0A0F6F40"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499" w:type="pct"/>
            <w:gridSpan w:val="4"/>
            <w:shd w:val="clear" w:color="auto" w:fill="auto"/>
          </w:tcPr>
          <w:p w14:paraId="0D2B94E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047-2024/MINAE/UGPM du 17/05/24:</w:t>
            </w:r>
          </w:p>
          <w:p w14:paraId="5BFB8980"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Président : RASOLOFOARIVONY Mamy</w:t>
            </w:r>
          </w:p>
          <w:p w14:paraId="5BD6E6D0"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Membres : </w:t>
            </w:r>
          </w:p>
          <w:p w14:paraId="5E61A84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RAKOTOARIJAONA JOSE ROLIO</w:t>
            </w:r>
          </w:p>
          <w:p w14:paraId="6382A40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ANDRYLALAINA RAMIARAMANANA</w:t>
            </w:r>
          </w:p>
          <w:p w14:paraId="25DABB3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ANDRIANIRINARIVELO FANANTENANA</w:t>
            </w:r>
          </w:p>
          <w:p w14:paraId="534DFD2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RAHARIAMANANA BALI</w:t>
            </w:r>
          </w:p>
          <w:p w14:paraId="71F6CEBC"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cinqs (05) lots</w:t>
            </w:r>
          </w:p>
        </w:tc>
      </w:tr>
      <w:tr w:rsidR="00B272DA" w:rsidRPr="005E4499" w14:paraId="5E5BAA9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773E8878"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737" w:type="pct"/>
            <w:gridSpan w:val="3"/>
            <w:shd w:val="clear" w:color="auto" w:fill="auto"/>
          </w:tcPr>
          <w:p w14:paraId="35066346"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511B3BB0"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11/07/24</w:t>
            </w:r>
          </w:p>
        </w:tc>
        <w:tc>
          <w:tcPr>
            <w:tcW w:w="2499" w:type="pct"/>
            <w:gridSpan w:val="4"/>
            <w:shd w:val="clear" w:color="auto" w:fill="auto"/>
          </w:tcPr>
          <w:p w14:paraId="1CCD9ED0" w14:textId="77777777" w:rsidR="00B272DA" w:rsidRDefault="00B272DA" w:rsidP="00065BAF">
            <w:pPr>
              <w:spacing w:after="0"/>
              <w:rPr>
                <w:rFonts w:ascii="Times New Roman" w:hAnsi="Times New Roman"/>
                <w:noProof/>
                <w:kern w:val="2"/>
                <w:sz w:val="24"/>
                <w:szCs w:val="24"/>
              </w:rPr>
            </w:pPr>
            <w:r w:rsidRPr="00E835AA">
              <w:rPr>
                <w:rFonts w:ascii="Times New Roman" w:hAnsi="Times New Roman"/>
                <w:b/>
                <w:i/>
                <w:noProof/>
                <w:kern w:val="2"/>
                <w:sz w:val="24"/>
                <w:szCs w:val="24"/>
              </w:rPr>
              <w:t>1</w:t>
            </w:r>
            <w:r w:rsidRPr="00E835AA">
              <w:rPr>
                <w:rFonts w:ascii="Times New Roman" w:hAnsi="Times New Roman"/>
                <w:b/>
                <w:i/>
                <w:noProof/>
                <w:kern w:val="2"/>
                <w:sz w:val="24"/>
                <w:szCs w:val="24"/>
                <w:vertAlign w:val="superscript"/>
              </w:rPr>
              <w:t>er</w:t>
            </w:r>
            <w:r w:rsidRPr="00E835AA">
              <w:rPr>
                <w:rFonts w:ascii="Times New Roman" w:hAnsi="Times New Roman"/>
                <w:b/>
                <w:i/>
                <w:noProof/>
                <w:kern w:val="2"/>
                <w:sz w:val="24"/>
                <w:szCs w:val="24"/>
              </w:rPr>
              <w:t xml:space="preserve"> séance d’évaluation des offres</w:t>
            </w:r>
            <w:r>
              <w:rPr>
                <w:rFonts w:ascii="Times New Roman" w:hAnsi="Times New Roman"/>
                <w:noProof/>
                <w:kern w:val="2"/>
                <w:sz w:val="24"/>
                <w:szCs w:val="24"/>
              </w:rPr>
              <w:t> : 14/06/24</w:t>
            </w:r>
          </w:p>
          <w:p w14:paraId="17525D2B" w14:textId="77777777" w:rsidR="00B272DA" w:rsidRDefault="00B272DA" w:rsidP="00065BAF">
            <w:pPr>
              <w:spacing w:after="0"/>
              <w:rPr>
                <w:rFonts w:ascii="Times New Roman" w:hAnsi="Times New Roman"/>
                <w:noProof/>
                <w:sz w:val="24"/>
                <w:szCs w:val="24"/>
              </w:rPr>
            </w:pPr>
            <w:r>
              <w:rPr>
                <w:rFonts w:ascii="Times New Roman" w:hAnsi="Times New Roman"/>
                <w:noProof/>
                <w:kern w:val="2"/>
                <w:sz w:val="24"/>
                <w:szCs w:val="24"/>
              </w:rPr>
              <w:t xml:space="preserve">Les offres des candidats </w:t>
            </w:r>
            <w:r>
              <w:rPr>
                <w:rFonts w:ascii="Times New Roman" w:hAnsi="Times New Roman"/>
                <w:noProof/>
                <w:sz w:val="24"/>
                <w:szCs w:val="24"/>
              </w:rPr>
              <w:t>RAJAOBELINA MARIE ENRIQUE et RANDRIANARIVELO PATRICIA (Ets RAMA)  sont retenu.</w:t>
            </w:r>
          </w:p>
          <w:p w14:paraId="4DCCF8A9"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Au fin d’évaluation, l’offre du Candidat RANDRIANARIVELO PATRICIA (Ets RAMA)  est conforme et qualifié.</w:t>
            </w:r>
          </w:p>
          <w:p w14:paraId="4B6C5485"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Les offres des deux autres candidats sont non conformes</w:t>
            </w:r>
          </w:p>
          <w:p w14:paraId="15F34617"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La PRMP ne signe pas le PV de validation du rapport de l’évaluation des offres en date du 14/06/24</w:t>
            </w:r>
          </w:p>
          <w:p w14:paraId="30D496AE" w14:textId="77777777" w:rsidR="00B272DA" w:rsidRDefault="00B272DA" w:rsidP="00065BAF">
            <w:pPr>
              <w:spacing w:after="0"/>
              <w:rPr>
                <w:rFonts w:ascii="Times New Roman" w:hAnsi="Times New Roman"/>
                <w:noProof/>
                <w:kern w:val="2"/>
                <w:sz w:val="24"/>
                <w:szCs w:val="24"/>
              </w:rPr>
            </w:pPr>
            <w:r w:rsidRPr="00E835AA">
              <w:rPr>
                <w:rFonts w:ascii="Times New Roman" w:hAnsi="Times New Roman"/>
                <w:b/>
                <w:i/>
                <w:noProof/>
                <w:kern w:val="2"/>
                <w:sz w:val="24"/>
                <w:szCs w:val="24"/>
              </w:rPr>
              <w:t>2</w:t>
            </w:r>
            <w:r w:rsidRPr="00E835AA">
              <w:rPr>
                <w:rFonts w:ascii="Times New Roman" w:hAnsi="Times New Roman"/>
                <w:b/>
                <w:i/>
                <w:noProof/>
                <w:kern w:val="2"/>
                <w:sz w:val="24"/>
                <w:szCs w:val="24"/>
                <w:vertAlign w:val="superscript"/>
              </w:rPr>
              <w:t>ème</w:t>
            </w:r>
            <w:r w:rsidRPr="00E835AA">
              <w:rPr>
                <w:rFonts w:ascii="Times New Roman" w:hAnsi="Times New Roman"/>
                <w:b/>
                <w:i/>
                <w:noProof/>
                <w:kern w:val="2"/>
                <w:sz w:val="24"/>
                <w:szCs w:val="24"/>
              </w:rPr>
              <w:t xml:space="preserve"> séance d’évaluation des offres</w:t>
            </w:r>
            <w:r>
              <w:rPr>
                <w:rFonts w:ascii="Times New Roman" w:hAnsi="Times New Roman"/>
                <w:noProof/>
                <w:kern w:val="2"/>
                <w:sz w:val="24"/>
                <w:szCs w:val="24"/>
              </w:rPr>
              <w:t xml:space="preserve"> : 10/07/24 </w:t>
            </w:r>
          </w:p>
          <w:p w14:paraId="66A55F2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Après la séance d’instruction de la CNM le 02/07/24, le projet de marché  est renvoyé pour une séance ultérieure, et demande au service de </w:t>
            </w:r>
            <w:r>
              <w:rPr>
                <w:rFonts w:ascii="Times New Roman" w:hAnsi="Times New Roman"/>
                <w:noProof/>
                <w:kern w:val="2"/>
                <w:sz w:val="24"/>
                <w:szCs w:val="24"/>
              </w:rPr>
              <w:lastRenderedPageBreak/>
              <w:t>faire une réevaluation des offres.</w:t>
            </w:r>
          </w:p>
          <w:p w14:paraId="713F97F4" w14:textId="77777777" w:rsidR="00B272DA" w:rsidRDefault="00B272DA" w:rsidP="00065BAF">
            <w:pPr>
              <w:spacing w:after="0"/>
              <w:rPr>
                <w:rFonts w:ascii="Times New Roman" w:hAnsi="Times New Roman"/>
                <w:noProof/>
                <w:sz w:val="24"/>
                <w:szCs w:val="24"/>
              </w:rPr>
            </w:pPr>
            <w:r>
              <w:rPr>
                <w:rFonts w:ascii="Times New Roman" w:hAnsi="Times New Roman"/>
                <w:noProof/>
                <w:kern w:val="2"/>
                <w:sz w:val="24"/>
                <w:szCs w:val="24"/>
              </w:rPr>
              <w:t xml:space="preserve">Suite à la lettre de la CNM invitant à proceder à une combinasison entre le Lot 2 et Lot 3 etant donné que le candidat </w:t>
            </w:r>
            <w:r>
              <w:rPr>
                <w:rFonts w:ascii="Times New Roman" w:hAnsi="Times New Roman"/>
                <w:noProof/>
                <w:sz w:val="24"/>
                <w:szCs w:val="24"/>
              </w:rPr>
              <w:t>RANDRIANARIVELO PATRICIA (Ets RAMA) ne peut être attributaire de deux lots en même temps, après évaluation la situation la plus avantageuse pour l’administration est de proposer d’attribuer le marché pour le Lot 3 à RANDRIANARIVELO PATRICIA (Ets RAMA) et d’attribuer le Lot 2 au candidat qualifié classé suivant pour le Lot 2 dont RAJAOBELINA MARIE ENRIQUE</w:t>
            </w:r>
          </w:p>
          <w:p w14:paraId="2FB56E7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sz w:val="24"/>
                <w:szCs w:val="24"/>
              </w:rPr>
              <w:t>La PRMP ne signe pas le PV de validation du rapport de l’évaluation des offres en date du 11/07/24</w:t>
            </w:r>
          </w:p>
        </w:tc>
      </w:tr>
      <w:tr w:rsidR="00B272DA" w:rsidRPr="005E4499" w14:paraId="06DA69C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7DAD2BA3" w14:textId="25D4BA22"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Demande d’avis de la C</w:t>
            </w:r>
            <w:r w:rsidR="00092711">
              <w:rPr>
                <w:rFonts w:ascii="Times New Roman" w:hAnsi="Times New Roman"/>
                <w:noProof/>
                <w:kern w:val="2"/>
                <w:sz w:val="24"/>
                <w:szCs w:val="24"/>
              </w:rPr>
              <w:t>N</w:t>
            </w:r>
            <w:r w:rsidRPr="005E4499">
              <w:rPr>
                <w:rFonts w:ascii="Times New Roman" w:hAnsi="Times New Roman"/>
                <w:noProof/>
                <w:kern w:val="2"/>
                <w:sz w:val="24"/>
                <w:szCs w:val="24"/>
              </w:rPr>
              <w:t>M sur le rapport</w:t>
            </w:r>
          </w:p>
        </w:tc>
        <w:tc>
          <w:tcPr>
            <w:tcW w:w="737" w:type="pct"/>
            <w:gridSpan w:val="3"/>
            <w:shd w:val="clear" w:color="auto" w:fill="auto"/>
          </w:tcPr>
          <w:p w14:paraId="77700DEA"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20D2B40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25/07/24</w:t>
            </w:r>
          </w:p>
        </w:tc>
        <w:tc>
          <w:tcPr>
            <w:tcW w:w="2499" w:type="pct"/>
            <w:gridSpan w:val="4"/>
            <w:shd w:val="clear" w:color="auto" w:fill="auto"/>
          </w:tcPr>
          <w:p w14:paraId="4E5171A5"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à l’approbation du marché</w:t>
            </w:r>
          </w:p>
          <w:p w14:paraId="25819F8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Les candidats sont informés sur le résultat de l’AOO le 30/07/24</w:t>
            </w:r>
          </w:p>
          <w:p w14:paraId="78D10C8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Décision d’attribution N° 081/2024/MINAE/UGPM du 30/07/24</w:t>
            </w:r>
          </w:p>
        </w:tc>
      </w:tr>
      <w:tr w:rsidR="00B272DA" w14:paraId="63965FA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04184C10"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Contrat signé </w:t>
            </w:r>
          </w:p>
        </w:tc>
        <w:tc>
          <w:tcPr>
            <w:tcW w:w="737" w:type="pct"/>
            <w:gridSpan w:val="3"/>
            <w:shd w:val="clear" w:color="auto" w:fill="auto"/>
          </w:tcPr>
          <w:p w14:paraId="332ABCB5"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09963CC1"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16/08/24</w:t>
            </w:r>
          </w:p>
        </w:tc>
        <w:tc>
          <w:tcPr>
            <w:tcW w:w="2499" w:type="pct"/>
            <w:gridSpan w:val="4"/>
            <w:shd w:val="clear" w:color="auto" w:fill="auto"/>
          </w:tcPr>
          <w:p w14:paraId="63A57926"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30/07/24 la PRMP envoie une demande de prorogation de la validité de l’offre de l’attributaire pour une durée de 30 jours, et celui-ci accepte sans avoir proroger la date de validté de la garantie de soumission</w:t>
            </w:r>
          </w:p>
          <w:p w14:paraId="5E259A1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Avis d’attribution publié le 22/11/24 dans le journal les nouvellesa avec puiblication du montant des quatintés réellement à livrer ( Ar 79 500 000)</w:t>
            </w:r>
          </w:p>
        </w:tc>
      </w:tr>
      <w:tr w:rsidR="00B272DA" w:rsidRPr="00887AF8" w14:paraId="240CED5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1AE00241"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Contrat approuvé/signature</w:t>
            </w:r>
          </w:p>
        </w:tc>
        <w:tc>
          <w:tcPr>
            <w:tcW w:w="737" w:type="pct"/>
            <w:gridSpan w:val="3"/>
            <w:shd w:val="clear" w:color="auto" w:fill="auto"/>
          </w:tcPr>
          <w:p w14:paraId="1EC32BC4"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4072C1D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21/11/24</w:t>
            </w:r>
          </w:p>
        </w:tc>
        <w:tc>
          <w:tcPr>
            <w:tcW w:w="2499" w:type="pct"/>
            <w:gridSpan w:val="4"/>
            <w:shd w:val="clear" w:color="auto" w:fill="auto"/>
          </w:tcPr>
          <w:p w14:paraId="0D8415F4"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12/08/24 , le Coordonnateur du projet envoi une lettre de demande clarification de conduite à tenir à Madame le Directeur de la Dette Publique concernat le Décret 2024-836 régissant la gestion financière et comptable des projets sur financements extérieurs au profit de l’Etat, en se réferant à la primauté des dispositions de l’accord de financement réctifié.</w:t>
            </w:r>
          </w:p>
          <w:p w14:paraId="1F4ADCE0" w14:textId="5ED47CF0"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Suivant VISA DIFFERE du Délégué</w:t>
            </w:r>
            <w:r w:rsidR="00092711">
              <w:rPr>
                <w:rFonts w:ascii="Times New Roman" w:hAnsi="Times New Roman"/>
                <w:noProof/>
                <w:kern w:val="2"/>
                <w:sz w:val="24"/>
                <w:szCs w:val="24"/>
              </w:rPr>
              <w:t xml:space="preserve"> du contrôle financierdu MINAE, et</w:t>
            </w:r>
            <w:r>
              <w:rPr>
                <w:rFonts w:ascii="Times New Roman" w:hAnsi="Times New Roman"/>
                <w:noProof/>
                <w:kern w:val="2"/>
                <w:sz w:val="24"/>
                <w:szCs w:val="24"/>
              </w:rPr>
              <w:t xml:space="preserve">  en date du 23/08/24, les prix des articles suivants sont exhorbitants :</w:t>
            </w:r>
          </w:p>
          <w:p w14:paraId="16084FCD"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Pallette alimentaire :  Ar 1 100 000 (prix de réefrence : magasin Axess 22 euros)</w:t>
            </w:r>
          </w:p>
          <w:p w14:paraId="57EA1774"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 xml:space="preserve">Balance de pesée : Ar 3 000 000 ( Prix de </w:t>
            </w:r>
            <w:r w:rsidRPr="00B272DA">
              <w:rPr>
                <w:noProof/>
                <w:kern w:val="2"/>
                <w:lang w:val="fr-FR"/>
              </w:rPr>
              <w:lastRenderedPageBreak/>
              <w:t>référence : magasin Bricodis Ar 152 000)</w:t>
            </w:r>
          </w:p>
          <w:p w14:paraId="4A92AEE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RPM du projet envoi une demande d’éclircissement à l’attributire le 18/10/24 pour la justification de son offres, et celui ci répond le 21/10/24 que vu l’éloignement du lieu de la livraison, le frais de transport est insére dans les prix unitaire de ces articles</w:t>
            </w:r>
          </w:p>
          <w:p w14:paraId="784BE39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23/10/24, le Coordonnateur du projet envoi pour la deuxième fois au Directeur de la Dette Publique le marché pour Visa de l’Ordonnateur sécondaire de la DDP, et celui ci emet un avis favorable en poursuivant les procédures déjà entamées auprès du DCCF et donner suite à ses obsérvations le 31/10/24</w:t>
            </w:r>
          </w:p>
          <w:p w14:paraId="12675A1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Suivant observationn du DCCF en date du 11/11/24, le marché est non Visé car les explications ne montrent pas la raisonabilité des prix.</w:t>
            </w:r>
          </w:p>
          <w:p w14:paraId="21F73730" w14:textId="77777777" w:rsidR="00B272DA" w:rsidRPr="00887AF8"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Après explication du projet, le DCCF vise le marché le 20/11/24, sous réserve de l’annulation de l’article 5 dans le bordereau des prix unitaires « balance de pesée »</w:t>
            </w:r>
          </w:p>
        </w:tc>
      </w:tr>
      <w:tr w:rsidR="00B272DA" w:rsidRPr="005E4499" w14:paraId="6C43E0E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1EF96E88"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Plainte sur le processus</w:t>
            </w:r>
          </w:p>
        </w:tc>
        <w:tc>
          <w:tcPr>
            <w:tcW w:w="737" w:type="pct"/>
            <w:gridSpan w:val="3"/>
            <w:shd w:val="clear" w:color="auto" w:fill="auto"/>
          </w:tcPr>
          <w:p w14:paraId="62122807"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6D967F77"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41A4D9C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5E4499" w14:paraId="03BFF43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031761C0"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Avenants au contrat, le cas échéant</w:t>
            </w:r>
          </w:p>
        </w:tc>
        <w:tc>
          <w:tcPr>
            <w:tcW w:w="737" w:type="pct"/>
            <w:gridSpan w:val="3"/>
            <w:shd w:val="clear" w:color="auto" w:fill="auto"/>
          </w:tcPr>
          <w:p w14:paraId="330DAAD6"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2E5FB467"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2898AA0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B82E53" w14:paraId="0C95B6F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76088665"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Garantie de bonne exécution</w:t>
            </w:r>
          </w:p>
        </w:tc>
        <w:tc>
          <w:tcPr>
            <w:tcW w:w="737" w:type="pct"/>
            <w:gridSpan w:val="3"/>
            <w:shd w:val="clear" w:color="auto" w:fill="auto"/>
          </w:tcPr>
          <w:p w14:paraId="4018B52C"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0EEB22CB"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6DA275FF" w14:textId="77777777" w:rsidR="00B272DA" w:rsidRPr="00B82E53"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Absence de la Garantie car seule l’Article « la balance de pesée » fait partie de la garantie, or ceci est annulé dans le contrat.</w:t>
            </w:r>
          </w:p>
        </w:tc>
      </w:tr>
      <w:tr w:rsidR="00B272DA" w:rsidRPr="005E4499" w14:paraId="23F39F7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66980667"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Garantie d’avance</w:t>
            </w:r>
          </w:p>
        </w:tc>
        <w:tc>
          <w:tcPr>
            <w:tcW w:w="737" w:type="pct"/>
            <w:gridSpan w:val="3"/>
            <w:shd w:val="clear" w:color="auto" w:fill="auto"/>
          </w:tcPr>
          <w:p w14:paraId="713A88DD"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6DA17241"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65A91E1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NEANT </w:t>
            </w:r>
          </w:p>
        </w:tc>
      </w:tr>
      <w:tr w:rsidR="00B272DA" w:rsidRPr="005E4499" w14:paraId="0D236A7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543A370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Paiements</w:t>
            </w:r>
          </w:p>
        </w:tc>
        <w:tc>
          <w:tcPr>
            <w:tcW w:w="737" w:type="pct"/>
            <w:gridSpan w:val="3"/>
            <w:shd w:val="clear" w:color="auto" w:fill="auto"/>
          </w:tcPr>
          <w:p w14:paraId="585EFA36"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4EB1D98F"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17F42B0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5E4499" w14:paraId="1A36E37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22B8E0B4"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Validation et date d’achèvement/de livraison</w:t>
            </w:r>
          </w:p>
        </w:tc>
        <w:tc>
          <w:tcPr>
            <w:tcW w:w="737" w:type="pct"/>
            <w:gridSpan w:val="3"/>
            <w:shd w:val="clear" w:color="auto" w:fill="auto"/>
          </w:tcPr>
          <w:p w14:paraId="29912213"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3FD4EDB9"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66B09C3C"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contractuelle : 75 jours</w:t>
            </w:r>
          </w:p>
          <w:p w14:paraId="2066955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Date de l’OS : 22/11/24</w:t>
            </w:r>
          </w:p>
          <w:p w14:paraId="1A7B375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20/12/24, le GAC du projet nomme les représenatnats des membres de la commission de réception du projet suivant Décisioin N° 02/2024/MINAE/SG/DVPP/PURPA</w:t>
            </w:r>
          </w:p>
          <w:p w14:paraId="0407DD0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24/12/24 le fournisseur fait une livraison partielle de :</w:t>
            </w:r>
          </w:p>
          <w:p w14:paraId="3CB815A3" w14:textId="77777777" w:rsidR="00B272DA" w:rsidRDefault="00B272DA" w:rsidP="00065BAF">
            <w:pPr>
              <w:spacing w:after="0"/>
              <w:rPr>
                <w:rFonts w:ascii="Times New Roman" w:hAnsi="Times New Roman"/>
                <w:sz w:val="24"/>
                <w:szCs w:val="24"/>
              </w:rPr>
            </w:pPr>
            <w:r>
              <w:rPr>
                <w:rFonts w:ascii="Times New Roman" w:hAnsi="Times New Roman"/>
                <w:sz w:val="24"/>
                <w:szCs w:val="24"/>
              </w:rPr>
              <w:t>10 Palettes alimentaire en plastique</w:t>
            </w:r>
          </w:p>
          <w:p w14:paraId="7D22E6DA"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100 Cuvettes en  plastique </w:t>
            </w:r>
          </w:p>
          <w:p w14:paraId="3EFF34D4" w14:textId="77777777" w:rsidR="00B272DA" w:rsidRDefault="00B272DA" w:rsidP="00065BAF">
            <w:pPr>
              <w:spacing w:after="0"/>
              <w:rPr>
                <w:rFonts w:ascii="Times New Roman" w:hAnsi="Times New Roman"/>
                <w:sz w:val="24"/>
                <w:szCs w:val="24"/>
              </w:rPr>
            </w:pPr>
            <w:r>
              <w:rPr>
                <w:rFonts w:ascii="Times New Roman" w:hAnsi="Times New Roman"/>
                <w:sz w:val="24"/>
                <w:szCs w:val="24"/>
              </w:rPr>
              <w:t>50 Palette en bois</w:t>
            </w:r>
          </w:p>
          <w:p w14:paraId="5F9A779D"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Le 10/02/25 , pour le rétard de la livraison, le </w:t>
            </w:r>
            <w:r>
              <w:rPr>
                <w:rFonts w:ascii="Times New Roman" w:hAnsi="Times New Roman"/>
                <w:noProof/>
                <w:kern w:val="2"/>
                <w:sz w:val="24"/>
                <w:szCs w:val="24"/>
              </w:rPr>
              <w:lastRenderedPageBreak/>
              <w:t>projet fait un PV de carrence et une lettre de mise en demeure  ainsi que l’OS, envers le fournisseur pour une durée de 30 jours.</w:t>
            </w:r>
          </w:p>
          <w:p w14:paraId="43EBB0A1"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Le 13/03/25, une deuxième lettre est fait par le projet pour le constatation du retard. </w:t>
            </w:r>
          </w:p>
          <w:p w14:paraId="43E3EE3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Lors de notre audit physique le 19/07/25 au 26/05/25 à Amboasary, le Fournisseur ne fait pas encore la totalité de la livraison.</w:t>
            </w:r>
          </w:p>
        </w:tc>
      </w:tr>
      <w:tr w:rsidR="00B272DA" w:rsidRPr="005E4499" w14:paraId="2957126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46C10F24"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Prix unitaires conformes aux prix du marché</w:t>
            </w:r>
          </w:p>
        </w:tc>
        <w:tc>
          <w:tcPr>
            <w:tcW w:w="737" w:type="pct"/>
            <w:gridSpan w:val="3"/>
            <w:shd w:val="clear" w:color="auto" w:fill="auto"/>
          </w:tcPr>
          <w:p w14:paraId="776EB9C8"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6DDA2876"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654F2BFA" w14:textId="6B92B23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DCCF fait des observations sur les prix de deux articles, et a</w:t>
            </w:r>
            <w:r w:rsidR="001000EE">
              <w:rPr>
                <w:rFonts w:ascii="Times New Roman" w:hAnsi="Times New Roman"/>
                <w:noProof/>
                <w:kern w:val="2"/>
                <w:sz w:val="24"/>
                <w:szCs w:val="24"/>
              </w:rPr>
              <w:t>nnule la commande de l’article  N°</w:t>
            </w:r>
            <w:r>
              <w:rPr>
                <w:rFonts w:ascii="Times New Roman" w:hAnsi="Times New Roman"/>
                <w:noProof/>
                <w:kern w:val="2"/>
                <w:sz w:val="24"/>
                <w:szCs w:val="24"/>
              </w:rPr>
              <w:t>5 : balance de pesée</w:t>
            </w:r>
          </w:p>
        </w:tc>
      </w:tr>
      <w:tr w:rsidR="00B272DA" w:rsidRPr="005E4499" w14:paraId="020F352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0C6ABC10"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Archivage des documents</w:t>
            </w:r>
          </w:p>
        </w:tc>
        <w:tc>
          <w:tcPr>
            <w:tcW w:w="737" w:type="pct"/>
            <w:gridSpan w:val="3"/>
            <w:shd w:val="clear" w:color="auto" w:fill="auto"/>
          </w:tcPr>
          <w:p w14:paraId="75BD6AD4"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7EB84FFB"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7FE151E2"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Les documents sont archivés auprès du projet et de l’organe de la commande publique du Ministère</w:t>
            </w:r>
          </w:p>
        </w:tc>
      </w:tr>
      <w:tr w:rsidR="00B272DA" w:rsidRPr="005E4499" w14:paraId="0645820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1C75E75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Signaux d’alerte pour les pratiques prohibées</w:t>
            </w:r>
          </w:p>
        </w:tc>
        <w:tc>
          <w:tcPr>
            <w:tcW w:w="737" w:type="pct"/>
            <w:gridSpan w:val="3"/>
            <w:shd w:val="clear" w:color="auto" w:fill="auto"/>
          </w:tcPr>
          <w:p w14:paraId="7239B35A" w14:textId="77777777" w:rsidR="00B272DA" w:rsidRPr="005E4499" w:rsidRDefault="00B272DA" w:rsidP="00065BAF">
            <w:pPr>
              <w:spacing w:after="0"/>
              <w:rPr>
                <w:rFonts w:ascii="Times New Roman" w:hAnsi="Times New Roman"/>
                <w:noProof/>
                <w:kern w:val="2"/>
                <w:sz w:val="24"/>
                <w:szCs w:val="24"/>
              </w:rPr>
            </w:pPr>
          </w:p>
        </w:tc>
        <w:tc>
          <w:tcPr>
            <w:tcW w:w="589" w:type="pct"/>
            <w:gridSpan w:val="2"/>
            <w:shd w:val="clear" w:color="auto" w:fill="auto"/>
          </w:tcPr>
          <w:p w14:paraId="2AA26900" w14:textId="77777777" w:rsidR="00B272DA" w:rsidRPr="005E4499" w:rsidRDefault="00B272DA" w:rsidP="00065BAF">
            <w:pPr>
              <w:spacing w:after="0"/>
              <w:rPr>
                <w:rFonts w:ascii="Times New Roman" w:hAnsi="Times New Roman"/>
                <w:noProof/>
                <w:kern w:val="2"/>
                <w:sz w:val="24"/>
                <w:szCs w:val="24"/>
              </w:rPr>
            </w:pPr>
          </w:p>
        </w:tc>
        <w:tc>
          <w:tcPr>
            <w:tcW w:w="2499" w:type="pct"/>
            <w:gridSpan w:val="4"/>
            <w:shd w:val="clear" w:color="auto" w:fill="auto"/>
          </w:tcPr>
          <w:p w14:paraId="33A2EEA8"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CAO ne fait pas de demande d’éclaircissement sur les prix unitaires des articles proposés par les candidats.</w:t>
            </w:r>
          </w:p>
          <w:p w14:paraId="0CAA6BB7" w14:textId="18C9DC81"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w:t>
            </w:r>
            <w:r w:rsidR="00092711">
              <w:rPr>
                <w:rFonts w:ascii="Times New Roman" w:hAnsi="Times New Roman"/>
                <w:noProof/>
                <w:kern w:val="2"/>
                <w:sz w:val="24"/>
                <w:szCs w:val="24"/>
              </w:rPr>
              <w:t>N</w:t>
            </w:r>
            <w:r>
              <w:rPr>
                <w:rFonts w:ascii="Times New Roman" w:hAnsi="Times New Roman"/>
                <w:noProof/>
                <w:kern w:val="2"/>
                <w:sz w:val="24"/>
                <w:szCs w:val="24"/>
              </w:rPr>
              <w:t>M emet un avis favorable à l’approbation du marché mais cette décision est contéstée par le DCCF car quelques prix unitaires des articles proposés par l’attributaire sont considérés comme exhorbitants.</w:t>
            </w:r>
          </w:p>
          <w:p w14:paraId="36AEF6A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Constatation de livraison partielle, or la forme du marché est en quantité fixe mais non pas en marché à commande.</w:t>
            </w:r>
          </w:p>
          <w:p w14:paraId="00F3064E" w14:textId="77777777" w:rsidR="009A7414" w:rsidRPr="005E4499" w:rsidRDefault="009A7414" w:rsidP="00065BAF">
            <w:pPr>
              <w:spacing w:after="0"/>
              <w:rPr>
                <w:rFonts w:ascii="Times New Roman" w:hAnsi="Times New Roman"/>
                <w:noProof/>
                <w:kern w:val="2"/>
                <w:sz w:val="24"/>
                <w:szCs w:val="24"/>
              </w:rPr>
            </w:pPr>
          </w:p>
        </w:tc>
      </w:tr>
      <w:tr w:rsidR="00B272DA" w:rsidRPr="00F30D65" w14:paraId="15415DC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tcBorders>
              <w:top w:val="single" w:sz="4" w:space="0" w:color="auto"/>
              <w:left w:val="single" w:sz="4" w:space="0" w:color="auto"/>
            </w:tcBorders>
          </w:tcPr>
          <w:p w14:paraId="33992586"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COUTS DES CONTRATS</w:t>
            </w:r>
          </w:p>
        </w:tc>
      </w:tr>
      <w:tr w:rsidR="00B272DA" w:rsidRPr="00F30D65" w14:paraId="577E081B" w14:textId="77777777" w:rsidTr="004C4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Borders>
              <w:top w:val="nil"/>
              <w:left w:val="single" w:sz="4" w:space="0" w:color="auto"/>
            </w:tcBorders>
          </w:tcPr>
          <w:p w14:paraId="07B6B608" w14:textId="77777777" w:rsidR="00B272DA" w:rsidRPr="00F30D65" w:rsidRDefault="00B272DA" w:rsidP="00065BAF">
            <w:pPr>
              <w:spacing w:after="0"/>
              <w:jc w:val="both"/>
              <w:rPr>
                <w:rFonts w:ascii="Times New Roman" w:hAnsi="Times New Roman"/>
                <w:b/>
                <w:noProof/>
                <w:sz w:val="24"/>
                <w:szCs w:val="24"/>
              </w:rPr>
            </w:pPr>
          </w:p>
        </w:tc>
        <w:tc>
          <w:tcPr>
            <w:tcW w:w="1158" w:type="pct"/>
            <w:gridSpan w:val="2"/>
            <w:vAlign w:val="center"/>
          </w:tcPr>
          <w:p w14:paraId="077204DF"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41" w:type="pct"/>
            <w:gridSpan w:val="2"/>
            <w:vAlign w:val="center"/>
          </w:tcPr>
          <w:p w14:paraId="3C31A46F"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4A1C1EE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1909EADF" w14:textId="77777777" w:rsidR="00B272DA" w:rsidRPr="00F30D65" w:rsidRDefault="00B272DA" w:rsidP="00065BAF">
            <w:pPr>
              <w:spacing w:after="0"/>
              <w:jc w:val="both"/>
              <w:rPr>
                <w:rFonts w:ascii="Times New Roman" w:hAnsi="Times New Roman"/>
                <w:bCs/>
                <w:noProof/>
                <w:sz w:val="24"/>
                <w:szCs w:val="24"/>
              </w:rPr>
            </w:pPr>
            <w:r>
              <w:rPr>
                <w:rFonts w:ascii="Times New Roman" w:hAnsi="Times New Roman"/>
                <w:bCs/>
                <w:noProof/>
                <w:sz w:val="24"/>
                <w:szCs w:val="24"/>
              </w:rPr>
              <w:t>T</w:t>
            </w:r>
            <w:r w:rsidRPr="00F30D65">
              <w:rPr>
                <w:rFonts w:ascii="Times New Roman" w:hAnsi="Times New Roman"/>
                <w:bCs/>
                <w:noProof/>
                <w:sz w:val="24"/>
                <w:szCs w:val="24"/>
              </w:rPr>
              <w:t>aux de change (si utilisé)</w:t>
            </w:r>
          </w:p>
        </w:tc>
        <w:tc>
          <w:tcPr>
            <w:tcW w:w="1158" w:type="pct"/>
            <w:gridSpan w:val="2"/>
            <w:vAlign w:val="center"/>
          </w:tcPr>
          <w:p w14:paraId="2C84388A" w14:textId="77777777" w:rsidR="00B272DA" w:rsidRPr="00F30D65" w:rsidRDefault="00B272DA" w:rsidP="00065BAF">
            <w:pPr>
              <w:spacing w:after="0"/>
              <w:jc w:val="center"/>
              <w:rPr>
                <w:rFonts w:ascii="Times New Roman" w:hAnsi="Times New Roman"/>
                <w:sz w:val="24"/>
                <w:szCs w:val="24"/>
              </w:rPr>
            </w:pPr>
          </w:p>
        </w:tc>
        <w:tc>
          <w:tcPr>
            <w:tcW w:w="1341" w:type="pct"/>
            <w:gridSpan w:val="2"/>
            <w:vAlign w:val="center"/>
          </w:tcPr>
          <w:p w14:paraId="6779E391" w14:textId="77777777" w:rsidR="00B272DA" w:rsidRPr="00F30D65" w:rsidRDefault="00B272DA" w:rsidP="00065BAF">
            <w:pPr>
              <w:spacing w:after="0"/>
              <w:jc w:val="center"/>
              <w:rPr>
                <w:rFonts w:ascii="Times New Roman" w:hAnsi="Times New Roman"/>
                <w:sz w:val="24"/>
                <w:szCs w:val="24"/>
              </w:rPr>
            </w:pPr>
          </w:p>
        </w:tc>
      </w:tr>
      <w:tr w:rsidR="00B272DA" w:rsidRPr="00F30D65" w14:paraId="3115B61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33DB1721" w14:textId="77777777" w:rsidR="00B272DA" w:rsidRPr="00F30D65" w:rsidRDefault="00B272DA" w:rsidP="00065BAF">
            <w:pPr>
              <w:spacing w:after="0"/>
              <w:jc w:val="both"/>
              <w:rPr>
                <w:rFonts w:ascii="Times New Roman" w:hAnsi="Times New Roman"/>
                <w:bCs/>
                <w:noProof/>
                <w:sz w:val="24"/>
                <w:szCs w:val="24"/>
              </w:rPr>
            </w:pPr>
            <w:r>
              <w:rPr>
                <w:rFonts w:ascii="Times New Roman" w:hAnsi="Times New Roman"/>
                <w:bCs/>
                <w:noProof/>
                <w:sz w:val="24"/>
                <w:szCs w:val="24"/>
              </w:rPr>
              <w:t>Prix du candidat</w:t>
            </w:r>
            <w:r w:rsidRPr="00F30D65">
              <w:rPr>
                <w:rFonts w:ascii="Times New Roman" w:hAnsi="Times New Roman"/>
                <w:bCs/>
                <w:noProof/>
                <w:sz w:val="24"/>
                <w:szCs w:val="24"/>
              </w:rPr>
              <w:t xml:space="preserve"> ayant </w:t>
            </w:r>
            <w:r>
              <w:rPr>
                <w:rFonts w:ascii="Times New Roman" w:hAnsi="Times New Roman"/>
                <w:bCs/>
                <w:noProof/>
                <w:sz w:val="24"/>
                <w:szCs w:val="24"/>
              </w:rPr>
              <w:t>présenté l’offres évalué la moins disante</w:t>
            </w:r>
          </w:p>
        </w:tc>
        <w:tc>
          <w:tcPr>
            <w:tcW w:w="1158" w:type="pct"/>
            <w:gridSpan w:val="2"/>
          </w:tcPr>
          <w:p w14:paraId="77132D31" w14:textId="77777777" w:rsidR="00B272DA" w:rsidRPr="00F30D65" w:rsidRDefault="00B272DA" w:rsidP="00065BAF">
            <w:pPr>
              <w:spacing w:after="0"/>
              <w:jc w:val="right"/>
              <w:rPr>
                <w:rFonts w:ascii="Times New Roman" w:hAnsi="Times New Roman"/>
                <w:sz w:val="24"/>
                <w:szCs w:val="24"/>
              </w:rPr>
            </w:pPr>
            <w:r>
              <w:rPr>
                <w:rFonts w:ascii="Times New Roman" w:hAnsi="Times New Roman"/>
                <w:noProof/>
                <w:sz w:val="24"/>
                <w:szCs w:val="24"/>
              </w:rPr>
              <w:t>82 857 000</w:t>
            </w:r>
          </w:p>
        </w:tc>
        <w:tc>
          <w:tcPr>
            <w:tcW w:w="1341" w:type="pct"/>
            <w:gridSpan w:val="2"/>
          </w:tcPr>
          <w:p w14:paraId="35B9B9B2" w14:textId="77777777" w:rsidR="00B272DA" w:rsidRPr="00F30D65" w:rsidRDefault="00B272DA" w:rsidP="00065BAF">
            <w:pPr>
              <w:spacing w:after="0"/>
              <w:jc w:val="both"/>
              <w:rPr>
                <w:rFonts w:ascii="Times New Roman" w:hAnsi="Times New Roman"/>
                <w:sz w:val="24"/>
                <w:szCs w:val="24"/>
              </w:rPr>
            </w:pPr>
          </w:p>
        </w:tc>
      </w:tr>
      <w:tr w:rsidR="00B272DA" w:rsidRPr="00F30D65" w14:paraId="5CE6B77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28F81ED9"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Valeur du contrat à l’attribution</w:t>
            </w:r>
          </w:p>
        </w:tc>
        <w:tc>
          <w:tcPr>
            <w:tcW w:w="1158" w:type="pct"/>
            <w:gridSpan w:val="2"/>
          </w:tcPr>
          <w:p w14:paraId="51C43A08"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94 500 000</w:t>
            </w:r>
          </w:p>
        </w:tc>
        <w:tc>
          <w:tcPr>
            <w:tcW w:w="1341" w:type="pct"/>
            <w:gridSpan w:val="2"/>
          </w:tcPr>
          <w:p w14:paraId="6FF31E85"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98 212 200</w:t>
            </w:r>
          </w:p>
        </w:tc>
      </w:tr>
      <w:tr w:rsidR="00B272DA" w:rsidRPr="00F30D65" w14:paraId="1AEF375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1A18763F"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Négociation du contrat</w:t>
            </w:r>
          </w:p>
        </w:tc>
        <w:tc>
          <w:tcPr>
            <w:tcW w:w="1158" w:type="pct"/>
            <w:gridSpan w:val="2"/>
          </w:tcPr>
          <w:p w14:paraId="377CFC98" w14:textId="77777777" w:rsidR="00B272DA" w:rsidRPr="00F30D65" w:rsidRDefault="00B272DA" w:rsidP="00065BAF">
            <w:pPr>
              <w:spacing w:after="0"/>
              <w:jc w:val="right"/>
              <w:rPr>
                <w:rFonts w:ascii="Times New Roman" w:hAnsi="Times New Roman"/>
                <w:sz w:val="24"/>
                <w:szCs w:val="24"/>
              </w:rPr>
            </w:pPr>
          </w:p>
        </w:tc>
        <w:tc>
          <w:tcPr>
            <w:tcW w:w="1341" w:type="pct"/>
            <w:gridSpan w:val="2"/>
          </w:tcPr>
          <w:p w14:paraId="50F3256A" w14:textId="77777777" w:rsidR="00B272DA" w:rsidRPr="00F30D65" w:rsidRDefault="00B272DA" w:rsidP="00065BAF">
            <w:pPr>
              <w:spacing w:after="0"/>
              <w:jc w:val="right"/>
              <w:rPr>
                <w:rFonts w:ascii="Times New Roman" w:hAnsi="Times New Roman"/>
                <w:sz w:val="24"/>
                <w:szCs w:val="24"/>
              </w:rPr>
            </w:pPr>
          </w:p>
        </w:tc>
      </w:tr>
      <w:tr w:rsidR="00B272DA" w:rsidRPr="00F30D65" w14:paraId="7A07078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6629CFCD"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Prix final du contrat</w:t>
            </w:r>
          </w:p>
        </w:tc>
        <w:tc>
          <w:tcPr>
            <w:tcW w:w="1158" w:type="pct"/>
            <w:gridSpan w:val="2"/>
          </w:tcPr>
          <w:p w14:paraId="6D15E035"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79 500 000</w:t>
            </w:r>
          </w:p>
        </w:tc>
        <w:tc>
          <w:tcPr>
            <w:tcW w:w="1341" w:type="pct"/>
            <w:gridSpan w:val="2"/>
          </w:tcPr>
          <w:p w14:paraId="7B47514E" w14:textId="77777777" w:rsidR="00B272DA" w:rsidRPr="00F30D65" w:rsidRDefault="00B272DA" w:rsidP="00065BAF">
            <w:pPr>
              <w:spacing w:after="0"/>
              <w:jc w:val="right"/>
              <w:rPr>
                <w:rFonts w:ascii="Times New Roman" w:hAnsi="Times New Roman"/>
                <w:sz w:val="24"/>
                <w:szCs w:val="24"/>
              </w:rPr>
            </w:pPr>
          </w:p>
        </w:tc>
      </w:tr>
      <w:tr w:rsidR="00B272DA" w:rsidRPr="005E4499" w14:paraId="7D54E45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7AB7EEE6" w14:textId="77777777" w:rsidR="00B272DA" w:rsidRPr="005E4499" w:rsidRDefault="00B272DA" w:rsidP="00065BAF">
            <w:pPr>
              <w:spacing w:after="0"/>
              <w:jc w:val="center"/>
              <w:rPr>
                <w:rFonts w:ascii="Times New Roman" w:hAnsi="Times New Roman"/>
                <w:b/>
                <w:noProof/>
                <w:kern w:val="2"/>
                <w:sz w:val="24"/>
                <w:szCs w:val="24"/>
              </w:rPr>
            </w:pPr>
            <w:r>
              <w:tab/>
            </w:r>
            <w:r>
              <w:rPr>
                <w:rFonts w:ascii="Times New Roman" w:hAnsi="Times New Roman"/>
                <w:b/>
                <w:noProof/>
                <w:kern w:val="2"/>
                <w:sz w:val="24"/>
                <w:szCs w:val="24"/>
              </w:rPr>
              <w:t>ADMINISTRATION DES CONTRATS</w:t>
            </w:r>
          </w:p>
        </w:tc>
      </w:tr>
      <w:tr w:rsidR="00B272DA" w:rsidRPr="005E4499" w14:paraId="582435E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3CC7CD85"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Avenants au contrat/orders de modification/orders de variation/amendement</w:t>
            </w:r>
          </w:p>
        </w:tc>
      </w:tr>
      <w:tr w:rsidR="00B272DA" w:rsidRPr="005E4499" w14:paraId="1E31A24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0035409B"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26" w:type="pct"/>
            <w:gridSpan w:val="5"/>
            <w:shd w:val="clear" w:color="auto" w:fill="auto"/>
          </w:tcPr>
          <w:p w14:paraId="15FC31AF"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Description</w:t>
            </w:r>
          </w:p>
        </w:tc>
        <w:tc>
          <w:tcPr>
            <w:tcW w:w="1177" w:type="pct"/>
            <w:gridSpan w:val="3"/>
            <w:shd w:val="clear" w:color="auto" w:fill="auto"/>
          </w:tcPr>
          <w:p w14:paraId="070AC2F9"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w:t>
            </w:r>
          </w:p>
        </w:tc>
        <w:tc>
          <w:tcPr>
            <w:tcW w:w="1322" w:type="pct"/>
            <w:shd w:val="clear" w:color="auto" w:fill="auto"/>
          </w:tcPr>
          <w:p w14:paraId="42E6755F"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Impact sur les prix</w:t>
            </w:r>
          </w:p>
        </w:tc>
      </w:tr>
      <w:tr w:rsidR="00B272DA" w:rsidRPr="005E4499" w14:paraId="2F77F8C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712B1E89"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326" w:type="pct"/>
            <w:gridSpan w:val="5"/>
            <w:shd w:val="clear" w:color="auto" w:fill="auto"/>
          </w:tcPr>
          <w:p w14:paraId="1E3F5612"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77" w:type="pct"/>
            <w:gridSpan w:val="3"/>
            <w:shd w:val="clear" w:color="auto" w:fill="auto"/>
          </w:tcPr>
          <w:p w14:paraId="7ED5C461" w14:textId="77777777" w:rsidR="00B272DA" w:rsidRPr="005E4499" w:rsidRDefault="00B272DA" w:rsidP="00065BAF">
            <w:pPr>
              <w:spacing w:after="0"/>
              <w:rPr>
                <w:rFonts w:ascii="Times New Roman" w:hAnsi="Times New Roman"/>
                <w:kern w:val="2"/>
                <w:sz w:val="24"/>
                <w:szCs w:val="24"/>
              </w:rPr>
            </w:pPr>
          </w:p>
        </w:tc>
        <w:tc>
          <w:tcPr>
            <w:tcW w:w="1322" w:type="pct"/>
            <w:shd w:val="clear" w:color="auto" w:fill="auto"/>
          </w:tcPr>
          <w:p w14:paraId="69DBC741" w14:textId="77777777" w:rsidR="00B272DA" w:rsidRPr="005E4499" w:rsidRDefault="00B272DA" w:rsidP="00065BAF">
            <w:pPr>
              <w:spacing w:after="0"/>
              <w:rPr>
                <w:rFonts w:ascii="Times New Roman" w:hAnsi="Times New Roman"/>
                <w:kern w:val="2"/>
                <w:sz w:val="24"/>
                <w:szCs w:val="24"/>
              </w:rPr>
            </w:pPr>
          </w:p>
        </w:tc>
      </w:tr>
      <w:tr w:rsidR="00B272DA" w:rsidRPr="005E4499" w14:paraId="33A8415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288FE746"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Paiements contractuels</w:t>
            </w:r>
          </w:p>
        </w:tc>
      </w:tr>
      <w:tr w:rsidR="00B272DA" w:rsidRPr="005E4499" w14:paraId="6BE6D81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58E0A44A"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26" w:type="pct"/>
            <w:gridSpan w:val="5"/>
            <w:shd w:val="clear" w:color="auto" w:fill="auto"/>
          </w:tcPr>
          <w:p w14:paraId="3D0B8F5D"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 xml:space="preserve">Montant </w:t>
            </w:r>
          </w:p>
        </w:tc>
        <w:tc>
          <w:tcPr>
            <w:tcW w:w="1177" w:type="pct"/>
            <w:gridSpan w:val="3"/>
            <w:shd w:val="clear" w:color="auto" w:fill="auto"/>
          </w:tcPr>
          <w:p w14:paraId="7F87AC83"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la facture</w:t>
            </w:r>
          </w:p>
        </w:tc>
        <w:tc>
          <w:tcPr>
            <w:tcW w:w="1322" w:type="pct"/>
            <w:shd w:val="clear" w:color="auto" w:fill="auto"/>
          </w:tcPr>
          <w:p w14:paraId="12F2139B"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paiement</w:t>
            </w:r>
          </w:p>
        </w:tc>
      </w:tr>
      <w:tr w:rsidR="00B272DA" w:rsidRPr="005E4499" w14:paraId="61840EF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shd w:val="clear" w:color="auto" w:fill="auto"/>
          </w:tcPr>
          <w:p w14:paraId="11FC6F01"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326" w:type="pct"/>
            <w:gridSpan w:val="5"/>
            <w:shd w:val="clear" w:color="auto" w:fill="auto"/>
          </w:tcPr>
          <w:p w14:paraId="1C3B36E2"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77" w:type="pct"/>
            <w:gridSpan w:val="3"/>
            <w:shd w:val="clear" w:color="auto" w:fill="auto"/>
          </w:tcPr>
          <w:p w14:paraId="26B53473" w14:textId="77777777" w:rsidR="00B272DA" w:rsidRPr="005E4499" w:rsidRDefault="00B272DA" w:rsidP="00065BAF">
            <w:pPr>
              <w:spacing w:after="0"/>
              <w:rPr>
                <w:rFonts w:ascii="Times New Roman" w:hAnsi="Times New Roman"/>
                <w:kern w:val="2"/>
                <w:sz w:val="24"/>
                <w:szCs w:val="24"/>
              </w:rPr>
            </w:pPr>
          </w:p>
        </w:tc>
        <w:tc>
          <w:tcPr>
            <w:tcW w:w="1322" w:type="pct"/>
            <w:shd w:val="clear" w:color="auto" w:fill="auto"/>
          </w:tcPr>
          <w:p w14:paraId="10A9EA09" w14:textId="77777777" w:rsidR="00B272DA" w:rsidRPr="005E4499" w:rsidRDefault="00B272DA" w:rsidP="00065BAF">
            <w:pPr>
              <w:spacing w:after="0"/>
              <w:rPr>
                <w:rFonts w:ascii="Times New Roman" w:hAnsi="Times New Roman"/>
                <w:kern w:val="2"/>
                <w:sz w:val="24"/>
                <w:szCs w:val="24"/>
              </w:rPr>
            </w:pPr>
          </w:p>
        </w:tc>
      </w:tr>
      <w:tr w:rsidR="00B272DA" w:rsidRPr="005E4499" w14:paraId="7D79886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tcBorders>
              <w:top w:val="single" w:sz="4" w:space="0" w:color="auto"/>
              <w:left w:val="single" w:sz="4" w:space="0" w:color="auto"/>
              <w:bottom w:val="single" w:sz="4" w:space="0" w:color="auto"/>
              <w:right w:val="single" w:sz="4" w:space="0" w:color="auto"/>
            </w:tcBorders>
            <w:shd w:val="clear" w:color="auto" w:fill="auto"/>
          </w:tcPr>
          <w:p w14:paraId="223F26AC" w14:textId="77777777" w:rsidR="00B272DA" w:rsidRPr="005E4499" w:rsidRDefault="00B272DA" w:rsidP="00065BAF">
            <w:pPr>
              <w:spacing w:after="0"/>
              <w:rPr>
                <w:rFonts w:ascii="Times New Roman" w:hAnsi="Times New Roman"/>
                <w:kern w:val="2"/>
                <w:sz w:val="24"/>
                <w:szCs w:val="24"/>
              </w:rPr>
            </w:pPr>
            <w:r w:rsidRPr="005E4499">
              <w:rPr>
                <w:rFonts w:ascii="Times New Roman" w:hAnsi="Times New Roman"/>
                <w:kern w:val="2"/>
                <w:sz w:val="24"/>
                <w:szCs w:val="24"/>
              </w:rPr>
              <w:t>Paiement final</w:t>
            </w:r>
          </w:p>
        </w:tc>
        <w:tc>
          <w:tcPr>
            <w:tcW w:w="1326" w:type="pct"/>
            <w:gridSpan w:val="5"/>
            <w:tcBorders>
              <w:top w:val="single" w:sz="4" w:space="0" w:color="auto"/>
              <w:left w:val="single" w:sz="4" w:space="0" w:color="auto"/>
              <w:bottom w:val="single" w:sz="4" w:space="0" w:color="auto"/>
              <w:right w:val="single" w:sz="4" w:space="0" w:color="auto"/>
            </w:tcBorders>
            <w:shd w:val="clear" w:color="auto" w:fill="auto"/>
          </w:tcPr>
          <w:p w14:paraId="6BBB6182"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77" w:type="pct"/>
            <w:gridSpan w:val="3"/>
            <w:tcBorders>
              <w:top w:val="single" w:sz="4" w:space="0" w:color="auto"/>
              <w:left w:val="single" w:sz="4" w:space="0" w:color="auto"/>
              <w:bottom w:val="single" w:sz="4" w:space="0" w:color="auto"/>
              <w:right w:val="single" w:sz="4" w:space="0" w:color="auto"/>
            </w:tcBorders>
            <w:shd w:val="clear" w:color="auto" w:fill="auto"/>
          </w:tcPr>
          <w:p w14:paraId="0E98ADF1" w14:textId="77777777" w:rsidR="00B272DA" w:rsidRPr="005E4499" w:rsidRDefault="00B272DA" w:rsidP="00065BAF">
            <w:pPr>
              <w:spacing w:after="0"/>
              <w:rPr>
                <w:rFonts w:ascii="Times New Roman" w:hAnsi="Times New Roman"/>
                <w:kern w:val="2"/>
                <w:sz w:val="24"/>
                <w:szCs w:val="24"/>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1255B7D1" w14:textId="77777777" w:rsidR="00B272DA" w:rsidRPr="005E4499" w:rsidRDefault="00B272DA" w:rsidP="00065BAF">
            <w:pPr>
              <w:spacing w:after="0"/>
              <w:rPr>
                <w:rFonts w:ascii="Times New Roman" w:hAnsi="Times New Roman"/>
                <w:kern w:val="2"/>
                <w:sz w:val="24"/>
                <w:szCs w:val="24"/>
              </w:rPr>
            </w:pPr>
          </w:p>
        </w:tc>
      </w:tr>
      <w:tr w:rsidR="00B272DA" w:rsidRPr="005E4499" w14:paraId="742FBF8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gridSpan w:val="2"/>
            <w:tcBorders>
              <w:top w:val="single" w:sz="4" w:space="0" w:color="auto"/>
              <w:left w:val="single" w:sz="4" w:space="0" w:color="auto"/>
              <w:bottom w:val="single" w:sz="4" w:space="0" w:color="auto"/>
              <w:right w:val="single" w:sz="4" w:space="0" w:color="auto"/>
            </w:tcBorders>
            <w:shd w:val="clear" w:color="auto" w:fill="auto"/>
          </w:tcPr>
          <w:p w14:paraId="3A735341" w14:textId="77777777" w:rsidR="00B272DA" w:rsidRPr="005E4499" w:rsidRDefault="00B272DA" w:rsidP="00065BAF">
            <w:pPr>
              <w:spacing w:after="0"/>
              <w:rPr>
                <w:rFonts w:ascii="Times New Roman" w:hAnsi="Times New Roman"/>
                <w:kern w:val="2"/>
                <w:sz w:val="24"/>
                <w:szCs w:val="24"/>
              </w:rPr>
            </w:pPr>
            <w:r w:rsidRPr="00516B68">
              <w:rPr>
                <w:rFonts w:ascii="Times New Roman" w:hAnsi="Times New Roman"/>
                <w:kern w:val="2"/>
                <w:sz w:val="24"/>
                <w:szCs w:val="24"/>
              </w:rPr>
              <w:t>Total des paiements</w:t>
            </w:r>
          </w:p>
        </w:tc>
        <w:tc>
          <w:tcPr>
            <w:tcW w:w="1326" w:type="pct"/>
            <w:gridSpan w:val="5"/>
            <w:tcBorders>
              <w:top w:val="single" w:sz="4" w:space="0" w:color="auto"/>
              <w:left w:val="single" w:sz="4" w:space="0" w:color="auto"/>
              <w:bottom w:val="single" w:sz="4" w:space="0" w:color="auto"/>
              <w:right w:val="single" w:sz="4" w:space="0" w:color="auto"/>
            </w:tcBorders>
            <w:shd w:val="clear" w:color="auto" w:fill="auto"/>
          </w:tcPr>
          <w:p w14:paraId="754DAB1E" w14:textId="77777777" w:rsidR="00B272DA" w:rsidRPr="005E4499" w:rsidRDefault="00B272DA" w:rsidP="00065BAF">
            <w:pPr>
              <w:spacing w:after="0"/>
              <w:rPr>
                <w:rFonts w:ascii="Times New Roman" w:hAnsi="Times New Roman"/>
                <w:kern w:val="2"/>
                <w:sz w:val="24"/>
                <w:szCs w:val="24"/>
              </w:rPr>
            </w:pPr>
          </w:p>
        </w:tc>
        <w:tc>
          <w:tcPr>
            <w:tcW w:w="1177" w:type="pct"/>
            <w:gridSpan w:val="3"/>
            <w:tcBorders>
              <w:top w:val="single" w:sz="4" w:space="0" w:color="auto"/>
              <w:left w:val="single" w:sz="4" w:space="0" w:color="auto"/>
              <w:bottom w:val="single" w:sz="4" w:space="0" w:color="auto"/>
              <w:right w:val="single" w:sz="4" w:space="0" w:color="auto"/>
            </w:tcBorders>
            <w:shd w:val="clear" w:color="auto" w:fill="auto"/>
          </w:tcPr>
          <w:p w14:paraId="3FAA9B2E" w14:textId="77777777" w:rsidR="00B272DA" w:rsidRPr="005E4499" w:rsidRDefault="00B272DA" w:rsidP="00065BAF">
            <w:pPr>
              <w:spacing w:after="0"/>
              <w:rPr>
                <w:rFonts w:ascii="Times New Roman" w:hAnsi="Times New Roman"/>
                <w:kern w:val="2"/>
                <w:sz w:val="24"/>
                <w:szCs w:val="24"/>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0F10022A" w14:textId="77777777" w:rsidR="00B272DA" w:rsidRPr="005E4499" w:rsidRDefault="00B272DA" w:rsidP="00065BAF">
            <w:pPr>
              <w:spacing w:after="0"/>
              <w:rPr>
                <w:rFonts w:ascii="Times New Roman" w:hAnsi="Times New Roman"/>
                <w:kern w:val="2"/>
                <w:sz w:val="24"/>
                <w:szCs w:val="24"/>
              </w:rPr>
            </w:pPr>
          </w:p>
        </w:tc>
      </w:tr>
      <w:tr w:rsidR="00B272DA" w:rsidRPr="00F30D65" w14:paraId="7DFB089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tcBorders>
              <w:top w:val="single" w:sz="4" w:space="0" w:color="auto"/>
              <w:left w:val="single" w:sz="4" w:space="0" w:color="auto"/>
              <w:bottom w:val="single" w:sz="4" w:space="0" w:color="auto"/>
            </w:tcBorders>
          </w:tcPr>
          <w:p w14:paraId="66D46A33"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lastRenderedPageBreak/>
              <w:t>DECAISSEMENT</w:t>
            </w:r>
          </w:p>
        </w:tc>
      </w:tr>
      <w:tr w:rsidR="00B272DA" w:rsidRPr="00F30D65" w14:paraId="5B41F807" w14:textId="77777777" w:rsidTr="004C4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Borders>
              <w:top w:val="single" w:sz="4" w:space="0" w:color="auto"/>
              <w:left w:val="single" w:sz="4" w:space="0" w:color="auto"/>
            </w:tcBorders>
          </w:tcPr>
          <w:p w14:paraId="22861999" w14:textId="77777777" w:rsidR="00B272DA" w:rsidRPr="00F30D65" w:rsidRDefault="00B272DA" w:rsidP="00065BAF">
            <w:pPr>
              <w:spacing w:after="0"/>
              <w:jc w:val="both"/>
              <w:rPr>
                <w:rFonts w:ascii="Times New Roman" w:hAnsi="Times New Roman"/>
                <w:b/>
                <w:noProof/>
                <w:sz w:val="24"/>
                <w:szCs w:val="24"/>
              </w:rPr>
            </w:pPr>
          </w:p>
        </w:tc>
        <w:tc>
          <w:tcPr>
            <w:tcW w:w="1177" w:type="pct"/>
            <w:gridSpan w:val="3"/>
            <w:tcBorders>
              <w:top w:val="single" w:sz="4" w:space="0" w:color="auto"/>
            </w:tcBorders>
            <w:vAlign w:val="center"/>
          </w:tcPr>
          <w:p w14:paraId="0D90BCA8"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22" w:type="pct"/>
            <w:tcBorders>
              <w:top w:val="single" w:sz="4" w:space="0" w:color="auto"/>
            </w:tcBorders>
            <w:vAlign w:val="center"/>
          </w:tcPr>
          <w:p w14:paraId="04A223BF"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Prévu/AF</w:t>
            </w:r>
          </w:p>
        </w:tc>
      </w:tr>
      <w:tr w:rsidR="00B272DA" w:rsidRPr="00F30D65" w14:paraId="6BCE0D4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0CD513BD"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Méthode de décaissement (</w:t>
            </w:r>
            <w:r w:rsidRPr="00F30D65">
              <w:rPr>
                <w:rFonts w:ascii="Times New Roman" w:hAnsi="Times New Roman"/>
                <w:bCs/>
                <w:i/>
                <w:iCs/>
                <w:noProof/>
                <w:sz w:val="24"/>
                <w:szCs w:val="24"/>
              </w:rPr>
              <w:t xml:space="preserve">paiement direct, </w:t>
            </w:r>
            <w:r>
              <w:rPr>
                <w:rFonts w:ascii="Times New Roman" w:hAnsi="Times New Roman"/>
                <w:bCs/>
                <w:i/>
                <w:iCs/>
                <w:noProof/>
                <w:sz w:val="24"/>
                <w:szCs w:val="24"/>
              </w:rPr>
              <w:t>Etat récapitulatif des dépenses</w:t>
            </w:r>
            <w:r w:rsidRPr="00F30D65">
              <w:rPr>
                <w:rFonts w:ascii="Times New Roman" w:hAnsi="Times New Roman"/>
                <w:bCs/>
                <w:i/>
                <w:iCs/>
                <w:noProof/>
                <w:sz w:val="24"/>
                <w:szCs w:val="24"/>
              </w:rPr>
              <w:t>, compte spécial</w:t>
            </w:r>
            <w:r w:rsidRPr="00F30D65">
              <w:rPr>
                <w:rFonts w:ascii="Times New Roman" w:hAnsi="Times New Roman"/>
                <w:bCs/>
                <w:noProof/>
                <w:sz w:val="24"/>
                <w:szCs w:val="24"/>
              </w:rPr>
              <w:t>)</w:t>
            </w:r>
          </w:p>
        </w:tc>
        <w:tc>
          <w:tcPr>
            <w:tcW w:w="1177" w:type="pct"/>
            <w:gridSpan w:val="3"/>
            <w:vAlign w:val="center"/>
          </w:tcPr>
          <w:p w14:paraId="6563026A" w14:textId="77777777" w:rsidR="00B272DA" w:rsidRPr="00F30D65" w:rsidRDefault="00B272DA" w:rsidP="00065BAF">
            <w:pPr>
              <w:spacing w:after="0"/>
              <w:jc w:val="center"/>
              <w:rPr>
                <w:rFonts w:ascii="Times New Roman" w:hAnsi="Times New Roman"/>
                <w:sz w:val="24"/>
                <w:szCs w:val="24"/>
              </w:rPr>
            </w:pPr>
          </w:p>
        </w:tc>
        <w:tc>
          <w:tcPr>
            <w:tcW w:w="1322" w:type="pct"/>
            <w:vAlign w:val="center"/>
          </w:tcPr>
          <w:p w14:paraId="226084A9" w14:textId="77777777" w:rsidR="00B272DA" w:rsidRPr="00F30D65" w:rsidRDefault="00B272DA" w:rsidP="00065BAF">
            <w:pPr>
              <w:spacing w:after="0"/>
              <w:jc w:val="center"/>
              <w:rPr>
                <w:rFonts w:ascii="Times New Roman" w:hAnsi="Times New Roman"/>
                <w:sz w:val="24"/>
                <w:szCs w:val="24"/>
              </w:rPr>
            </w:pPr>
          </w:p>
        </w:tc>
      </w:tr>
      <w:tr w:rsidR="00B272DA" w:rsidRPr="00F30D65" w14:paraId="155CCC8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5AE12EDE"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Pourcentage du financement de la banque</w:t>
            </w:r>
          </w:p>
        </w:tc>
        <w:tc>
          <w:tcPr>
            <w:tcW w:w="1177" w:type="pct"/>
            <w:gridSpan w:val="3"/>
          </w:tcPr>
          <w:p w14:paraId="0BCFEA12"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NEANT</w:t>
            </w:r>
          </w:p>
        </w:tc>
        <w:tc>
          <w:tcPr>
            <w:tcW w:w="1322" w:type="pct"/>
          </w:tcPr>
          <w:p w14:paraId="42536BD6" w14:textId="77777777" w:rsidR="00B272DA" w:rsidRPr="00F30D65" w:rsidRDefault="00B272DA" w:rsidP="00065BAF">
            <w:pPr>
              <w:spacing w:after="0"/>
              <w:jc w:val="both"/>
              <w:rPr>
                <w:rFonts w:ascii="Times New Roman" w:hAnsi="Times New Roman"/>
                <w:sz w:val="24"/>
                <w:szCs w:val="24"/>
              </w:rPr>
            </w:pPr>
          </w:p>
        </w:tc>
      </w:tr>
      <w:tr w:rsidR="00B272DA" w:rsidRPr="00F30D65" w14:paraId="220064D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7"/>
          </w:tcPr>
          <w:p w14:paraId="241F4471"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 xml:space="preserve">Décaissement : </w:t>
            </w:r>
          </w:p>
          <w:p w14:paraId="5E915E05" w14:textId="77777777" w:rsidR="00B272DA" w:rsidRPr="00F30D65" w:rsidRDefault="00B272DA" w:rsidP="00B272DA">
            <w:pPr>
              <w:pStyle w:val="ListParagraph"/>
              <w:numPr>
                <w:ilvl w:val="0"/>
                <w:numId w:val="22"/>
              </w:numPr>
              <w:jc w:val="both"/>
              <w:rPr>
                <w:bCs/>
                <w:noProof/>
              </w:rPr>
            </w:pPr>
            <w:r w:rsidRPr="00F30D65">
              <w:rPr>
                <w:bCs/>
                <w:noProof/>
              </w:rPr>
              <w:t>Montant ; date</w:t>
            </w:r>
          </w:p>
        </w:tc>
        <w:tc>
          <w:tcPr>
            <w:tcW w:w="1177" w:type="pct"/>
            <w:gridSpan w:val="3"/>
          </w:tcPr>
          <w:p w14:paraId="09D0BDC9" w14:textId="77777777" w:rsidR="00B272DA" w:rsidRDefault="00B272DA" w:rsidP="00065BAF">
            <w:pPr>
              <w:spacing w:after="0"/>
              <w:jc w:val="both"/>
              <w:rPr>
                <w:rFonts w:ascii="Times New Roman" w:hAnsi="Times New Roman"/>
                <w:sz w:val="24"/>
                <w:szCs w:val="24"/>
              </w:rPr>
            </w:pPr>
          </w:p>
          <w:p w14:paraId="280D84F0"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NEANT</w:t>
            </w:r>
          </w:p>
        </w:tc>
        <w:tc>
          <w:tcPr>
            <w:tcW w:w="1322" w:type="pct"/>
          </w:tcPr>
          <w:p w14:paraId="29B1B884" w14:textId="77777777" w:rsidR="00B272DA" w:rsidRPr="00F30D65" w:rsidRDefault="00B272DA" w:rsidP="00065BAF">
            <w:pPr>
              <w:spacing w:after="0"/>
              <w:jc w:val="both"/>
              <w:rPr>
                <w:rFonts w:ascii="Times New Roman" w:hAnsi="Times New Roman"/>
                <w:sz w:val="24"/>
                <w:szCs w:val="24"/>
              </w:rPr>
            </w:pPr>
          </w:p>
        </w:tc>
      </w:tr>
      <w:tr w:rsidR="00B272DA" w:rsidRPr="005E4499" w14:paraId="1A903AE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1"/>
            <w:shd w:val="clear" w:color="auto" w:fill="auto"/>
          </w:tcPr>
          <w:p w14:paraId="042856A2" w14:textId="77777777" w:rsidR="00B272DA" w:rsidRPr="005E4499" w:rsidRDefault="00B272DA" w:rsidP="00065BAF">
            <w:pPr>
              <w:spacing w:after="0"/>
              <w:jc w:val="center"/>
              <w:rPr>
                <w:rFonts w:ascii="Times New Roman" w:hAnsi="Times New Roman"/>
                <w:b/>
                <w:noProof/>
                <w:kern w:val="2"/>
                <w:sz w:val="24"/>
                <w:szCs w:val="24"/>
              </w:rPr>
            </w:pPr>
            <w:r>
              <w:rPr>
                <w:rFonts w:ascii="Times New Roman" w:hAnsi="Times New Roman"/>
                <w:b/>
                <w:noProof/>
                <w:kern w:val="2"/>
                <w:sz w:val="24"/>
                <w:szCs w:val="24"/>
              </w:rPr>
              <w:t>LIVRABLES</w:t>
            </w:r>
          </w:p>
        </w:tc>
      </w:tr>
      <w:tr w:rsidR="00B272DA" w:rsidRPr="005E4499" w14:paraId="18EAAD9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2" w:type="pct"/>
            <w:shd w:val="clear" w:color="auto" w:fill="auto"/>
          </w:tcPr>
          <w:p w14:paraId="2A2F7BCB"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Numéro</w:t>
            </w:r>
          </w:p>
        </w:tc>
        <w:tc>
          <w:tcPr>
            <w:tcW w:w="574" w:type="pct"/>
            <w:gridSpan w:val="2"/>
            <w:shd w:val="clear" w:color="auto" w:fill="auto"/>
          </w:tcPr>
          <w:p w14:paraId="7AACDB1B"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Quantité ou % des travaux</w:t>
            </w:r>
          </w:p>
        </w:tc>
        <w:tc>
          <w:tcPr>
            <w:tcW w:w="861" w:type="pct"/>
            <w:gridSpan w:val="3"/>
            <w:shd w:val="clear" w:color="auto" w:fill="auto"/>
          </w:tcPr>
          <w:p w14:paraId="545E9C22"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livraison ou d’achèvement</w:t>
            </w:r>
          </w:p>
        </w:tc>
        <w:tc>
          <w:tcPr>
            <w:tcW w:w="2793" w:type="pct"/>
            <w:gridSpan w:val="5"/>
            <w:shd w:val="clear" w:color="auto" w:fill="auto"/>
          </w:tcPr>
          <w:p w14:paraId="4C98B1D2"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Remarques (</w:t>
            </w:r>
            <w:r w:rsidRPr="005E4499">
              <w:rPr>
                <w:rFonts w:ascii="Times New Roman" w:hAnsi="Times New Roman"/>
                <w:bCs/>
                <w:i/>
                <w:iCs/>
                <w:noProof/>
                <w:kern w:val="2"/>
                <w:sz w:val="24"/>
                <w:szCs w:val="24"/>
              </w:rPr>
              <w:t>notez toutes les divergences par rapport au contrat</w:t>
            </w:r>
            <w:r w:rsidRPr="005E4499">
              <w:rPr>
                <w:rFonts w:ascii="Times New Roman" w:hAnsi="Times New Roman"/>
                <w:b/>
                <w:noProof/>
                <w:kern w:val="2"/>
                <w:sz w:val="24"/>
                <w:szCs w:val="24"/>
              </w:rPr>
              <w:t>)</w:t>
            </w:r>
          </w:p>
        </w:tc>
      </w:tr>
      <w:tr w:rsidR="00B272DA" w:rsidRPr="005E4499" w14:paraId="3F5EEF3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2" w:type="pct"/>
            <w:shd w:val="clear" w:color="auto" w:fill="auto"/>
          </w:tcPr>
          <w:p w14:paraId="7E124DB2"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574" w:type="pct"/>
            <w:gridSpan w:val="2"/>
            <w:shd w:val="clear" w:color="auto" w:fill="auto"/>
          </w:tcPr>
          <w:p w14:paraId="1F3BAFAF" w14:textId="77777777" w:rsidR="00B272DA" w:rsidRPr="005E4499" w:rsidRDefault="00B272DA" w:rsidP="00065BAF">
            <w:pPr>
              <w:spacing w:after="0"/>
              <w:rPr>
                <w:rFonts w:ascii="Times New Roman" w:hAnsi="Times New Roman"/>
                <w:kern w:val="2"/>
                <w:sz w:val="24"/>
                <w:szCs w:val="24"/>
              </w:rPr>
            </w:pPr>
          </w:p>
        </w:tc>
        <w:tc>
          <w:tcPr>
            <w:tcW w:w="861" w:type="pct"/>
            <w:gridSpan w:val="3"/>
            <w:shd w:val="clear" w:color="auto" w:fill="auto"/>
          </w:tcPr>
          <w:p w14:paraId="4FCF9661" w14:textId="77777777" w:rsidR="00B272DA" w:rsidRDefault="00B272DA" w:rsidP="00065BAF">
            <w:pPr>
              <w:spacing w:after="0"/>
              <w:rPr>
                <w:rFonts w:ascii="Times New Roman" w:hAnsi="Times New Roman"/>
                <w:kern w:val="2"/>
                <w:sz w:val="24"/>
                <w:szCs w:val="24"/>
              </w:rPr>
            </w:pPr>
            <w:r>
              <w:rPr>
                <w:rFonts w:ascii="Times New Roman" w:hAnsi="Times New Roman"/>
                <w:kern w:val="2"/>
                <w:sz w:val="24"/>
                <w:szCs w:val="24"/>
              </w:rPr>
              <w:t>75 jours</w:t>
            </w:r>
          </w:p>
          <w:p w14:paraId="69C8DDDA"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Date d’achèvement : 25/02/25</w:t>
            </w:r>
          </w:p>
        </w:tc>
        <w:tc>
          <w:tcPr>
            <w:tcW w:w="2793" w:type="pct"/>
            <w:gridSpan w:val="5"/>
            <w:shd w:val="clear" w:color="auto" w:fill="auto"/>
          </w:tcPr>
          <w:p w14:paraId="59F3F37F" w14:textId="77777777" w:rsidR="00B272DA" w:rsidRDefault="00B272DA" w:rsidP="00065BAF">
            <w:pPr>
              <w:spacing w:after="0"/>
              <w:rPr>
                <w:rFonts w:ascii="Times New Roman" w:hAnsi="Times New Roman"/>
                <w:kern w:val="2"/>
                <w:sz w:val="24"/>
                <w:szCs w:val="24"/>
              </w:rPr>
            </w:pPr>
            <w:r>
              <w:rPr>
                <w:rFonts w:ascii="Times New Roman" w:hAnsi="Times New Roman"/>
                <w:kern w:val="2"/>
                <w:sz w:val="24"/>
                <w:szCs w:val="24"/>
              </w:rPr>
              <w:t>Constatation de livraison partielle or la forme du marché est en quantité fixe.</w:t>
            </w:r>
          </w:p>
          <w:p w14:paraId="7ED14046" w14:textId="77777777" w:rsidR="00B272DA" w:rsidRDefault="00B272DA" w:rsidP="00065BAF">
            <w:pPr>
              <w:spacing w:after="0"/>
              <w:rPr>
                <w:rFonts w:ascii="Times New Roman" w:hAnsi="Times New Roman"/>
                <w:kern w:val="2"/>
                <w:sz w:val="24"/>
                <w:szCs w:val="24"/>
              </w:rPr>
            </w:pPr>
            <w:r>
              <w:rPr>
                <w:rFonts w:ascii="Times New Roman" w:hAnsi="Times New Roman"/>
                <w:kern w:val="2"/>
                <w:sz w:val="24"/>
                <w:szCs w:val="24"/>
              </w:rPr>
              <w:t>Constatation de retard de livraison de 90 jours</w:t>
            </w:r>
          </w:p>
          <w:p w14:paraId="3C9BC846" w14:textId="77777777" w:rsidR="00B272DA" w:rsidRPr="005E4499" w:rsidRDefault="00B272DA" w:rsidP="00065BAF">
            <w:pPr>
              <w:spacing w:after="0"/>
              <w:rPr>
                <w:rFonts w:ascii="Times New Roman" w:hAnsi="Times New Roman"/>
                <w:kern w:val="2"/>
                <w:sz w:val="24"/>
                <w:szCs w:val="24"/>
              </w:rPr>
            </w:pPr>
          </w:p>
        </w:tc>
      </w:tr>
    </w:tbl>
    <w:p w14:paraId="0800BC45" w14:textId="77777777" w:rsidR="00B272DA" w:rsidRDefault="00B272DA" w:rsidP="00B272DA">
      <w:pPr>
        <w:rPr>
          <w:rFonts w:ascii="Times New Roman" w:hAnsi="Times New Roman"/>
          <w:noProof/>
          <w:sz w:val="24"/>
          <w:szCs w:val="24"/>
        </w:rPr>
      </w:pPr>
    </w:p>
    <w:p w14:paraId="1F4347EF" w14:textId="77777777" w:rsidR="00B272DA" w:rsidRDefault="00B272DA" w:rsidP="00B272DA">
      <w:pPr>
        <w:rPr>
          <w:rFonts w:ascii="Times New Roman" w:hAnsi="Times New Roman"/>
          <w:noProof/>
          <w:sz w:val="24"/>
          <w:szCs w:val="24"/>
        </w:rPr>
      </w:pPr>
    </w:p>
    <w:p w14:paraId="732B5D62" w14:textId="77777777" w:rsidR="00B272DA" w:rsidRDefault="00B272DA" w:rsidP="00B272DA">
      <w:pPr>
        <w:rPr>
          <w:rFonts w:ascii="Times New Roman" w:hAnsi="Times New Roman"/>
          <w:noProof/>
          <w:sz w:val="24"/>
          <w:szCs w:val="24"/>
        </w:rPr>
      </w:pPr>
    </w:p>
    <w:p w14:paraId="61AA7654" w14:textId="77777777" w:rsidR="00B272DA" w:rsidRDefault="00B272DA" w:rsidP="00B272DA">
      <w:pPr>
        <w:rPr>
          <w:rFonts w:ascii="Times New Roman" w:hAnsi="Times New Roman"/>
          <w:noProof/>
          <w:sz w:val="24"/>
          <w:szCs w:val="24"/>
        </w:rPr>
      </w:pPr>
    </w:p>
    <w:p w14:paraId="638A6CC6" w14:textId="77777777" w:rsidR="00B272DA" w:rsidRDefault="00B272DA" w:rsidP="00B272DA">
      <w:pPr>
        <w:rPr>
          <w:rFonts w:ascii="Times New Roman" w:hAnsi="Times New Roman"/>
          <w:noProof/>
          <w:sz w:val="24"/>
          <w:szCs w:val="24"/>
        </w:rPr>
      </w:pPr>
    </w:p>
    <w:p w14:paraId="507BD639" w14:textId="77777777" w:rsidR="00B272DA" w:rsidRDefault="00B272DA" w:rsidP="00B272DA">
      <w:pPr>
        <w:rPr>
          <w:rFonts w:ascii="Times New Roman" w:hAnsi="Times New Roman"/>
          <w:noProof/>
          <w:sz w:val="24"/>
          <w:szCs w:val="24"/>
        </w:rPr>
      </w:pPr>
    </w:p>
    <w:p w14:paraId="39D630EF" w14:textId="77777777" w:rsidR="00B272DA" w:rsidRDefault="00B272DA" w:rsidP="00B272DA">
      <w:pPr>
        <w:rPr>
          <w:rFonts w:ascii="Times New Roman" w:hAnsi="Times New Roman"/>
          <w:noProof/>
          <w:sz w:val="24"/>
          <w:szCs w:val="24"/>
        </w:rPr>
      </w:pPr>
    </w:p>
    <w:p w14:paraId="69200DB3" w14:textId="77777777" w:rsidR="00B272DA" w:rsidRDefault="00B272DA" w:rsidP="00B272DA">
      <w:pPr>
        <w:rPr>
          <w:rFonts w:ascii="Times New Roman" w:hAnsi="Times New Roman"/>
          <w:noProof/>
          <w:sz w:val="24"/>
          <w:szCs w:val="24"/>
        </w:rPr>
      </w:pPr>
    </w:p>
    <w:p w14:paraId="0DBA73CE" w14:textId="77777777" w:rsidR="00B272DA" w:rsidRDefault="00B272DA" w:rsidP="00B272DA">
      <w:pPr>
        <w:rPr>
          <w:rFonts w:ascii="Times New Roman" w:hAnsi="Times New Roman"/>
          <w:noProof/>
          <w:sz w:val="24"/>
          <w:szCs w:val="24"/>
        </w:rPr>
      </w:pPr>
    </w:p>
    <w:p w14:paraId="44F96F44" w14:textId="77777777" w:rsidR="00B272DA" w:rsidRDefault="00B272DA" w:rsidP="00B272DA">
      <w:pPr>
        <w:rPr>
          <w:rFonts w:ascii="Times New Roman" w:hAnsi="Times New Roman"/>
          <w:noProof/>
          <w:sz w:val="24"/>
          <w:szCs w:val="24"/>
        </w:rPr>
      </w:pPr>
    </w:p>
    <w:p w14:paraId="302E5DD8" w14:textId="77777777" w:rsidR="00B272DA" w:rsidRDefault="00B272DA" w:rsidP="00B272DA">
      <w:pPr>
        <w:rPr>
          <w:rFonts w:ascii="Times New Roman" w:hAnsi="Times New Roman"/>
          <w:noProof/>
          <w:sz w:val="24"/>
          <w:szCs w:val="24"/>
        </w:rPr>
      </w:pPr>
    </w:p>
    <w:p w14:paraId="7DD2EEA6" w14:textId="77777777" w:rsidR="00B272DA" w:rsidRDefault="00B272DA" w:rsidP="00B272DA">
      <w:pPr>
        <w:rPr>
          <w:rFonts w:ascii="Times New Roman" w:hAnsi="Times New Roman"/>
          <w:noProof/>
          <w:sz w:val="24"/>
          <w:szCs w:val="24"/>
        </w:rPr>
      </w:pPr>
    </w:p>
    <w:p w14:paraId="201A4593" w14:textId="77777777" w:rsidR="00B272DA" w:rsidRDefault="00B272DA" w:rsidP="00B272DA">
      <w:pPr>
        <w:rPr>
          <w:rFonts w:ascii="Times New Roman" w:hAnsi="Times New Roman"/>
          <w:noProof/>
          <w:sz w:val="24"/>
          <w:szCs w:val="24"/>
        </w:rPr>
      </w:pPr>
    </w:p>
    <w:p w14:paraId="2AEBE834" w14:textId="77777777" w:rsidR="00B272DA" w:rsidRDefault="00B272DA" w:rsidP="00B272DA">
      <w:pPr>
        <w:rPr>
          <w:rFonts w:ascii="Times New Roman" w:hAnsi="Times New Roman"/>
          <w:noProof/>
          <w:sz w:val="24"/>
          <w:szCs w:val="24"/>
        </w:rPr>
      </w:pPr>
    </w:p>
    <w:p w14:paraId="3737D787" w14:textId="77777777" w:rsidR="00B272DA" w:rsidRDefault="00B272DA" w:rsidP="00B272DA">
      <w:pPr>
        <w:rPr>
          <w:rFonts w:ascii="Times New Roman" w:hAnsi="Times New Roman"/>
          <w:noProof/>
          <w:sz w:val="24"/>
          <w:szCs w:val="24"/>
        </w:rPr>
      </w:pPr>
    </w:p>
    <w:p w14:paraId="74541834" w14:textId="77777777" w:rsidR="00B272DA" w:rsidRDefault="00B272DA" w:rsidP="00B272DA">
      <w:pPr>
        <w:rPr>
          <w:rFonts w:ascii="Times New Roman" w:hAnsi="Times New Roman"/>
          <w:noProof/>
          <w:sz w:val="24"/>
          <w:szCs w:val="24"/>
        </w:rPr>
      </w:pPr>
    </w:p>
    <w:p w14:paraId="59316BA4" w14:textId="77777777" w:rsidR="00B272DA" w:rsidRDefault="00B272DA" w:rsidP="00B272DA">
      <w:pPr>
        <w:rPr>
          <w:rFonts w:ascii="Times New Roman" w:hAnsi="Times New Roman"/>
          <w:noProof/>
          <w:sz w:val="24"/>
          <w:szCs w:val="24"/>
        </w:rPr>
      </w:pPr>
    </w:p>
    <w:p w14:paraId="380CA76A" w14:textId="77777777" w:rsidR="00B272DA" w:rsidRDefault="00B272DA" w:rsidP="00B272DA">
      <w:pPr>
        <w:rPr>
          <w:rFonts w:ascii="Times New Roman" w:hAnsi="Times New Roman"/>
          <w:noProof/>
          <w:sz w:val="24"/>
          <w:szCs w:val="24"/>
        </w:rPr>
      </w:pPr>
      <w:r>
        <w:rPr>
          <w:rFonts w:ascii="Times New Roman" w:hAnsi="Times New Roman"/>
          <w:noProof/>
          <w:sz w:val="24"/>
          <w:szCs w:val="24"/>
        </w:rPr>
        <w:lastRenderedPageBreak/>
        <w:t>Lot 3</w:t>
      </w:r>
      <w:r w:rsidRPr="008F7B81">
        <w:rPr>
          <w:rFonts w:ascii="Times New Roman" w:hAnsi="Times New Roman"/>
          <w:noProof/>
          <w:sz w:val="24"/>
          <w:szCs w:val="24"/>
        </w:rPr>
        <w:t xml:space="preserve"> : Matériels de </w:t>
      </w:r>
      <w:r>
        <w:rPr>
          <w:rFonts w:ascii="Times New Roman" w:hAnsi="Times New Roman"/>
          <w:noProof/>
          <w:sz w:val="24"/>
          <w:szCs w:val="24"/>
        </w:rPr>
        <w:t xml:space="preserve">manutention et de levage </w:t>
      </w:r>
      <w:r w:rsidRPr="008F7B81">
        <w:rPr>
          <w:rFonts w:ascii="Times New Roman" w:hAnsi="Times New Roman"/>
          <w:noProof/>
          <w:sz w:val="24"/>
          <w:szCs w:val="24"/>
        </w:rPr>
        <w:t xml:space="preserve"> pour la Commune rurale Beabo</w:t>
      </w:r>
      <w:r>
        <w:rPr>
          <w:rFonts w:ascii="Times New Roman" w:hAnsi="Times New Roman"/>
          <w:noProof/>
          <w:sz w:val="24"/>
          <w:szCs w:val="24"/>
        </w:rPr>
        <w:t xml:space="preserve"> et Behara</w:t>
      </w:r>
    </w:p>
    <w:tbl>
      <w:tblPr>
        <w:tblW w:w="5318" w:type="pct"/>
        <w:tblInd w:w="-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74"/>
        <w:gridCol w:w="652"/>
        <w:gridCol w:w="723"/>
        <w:gridCol w:w="466"/>
        <w:gridCol w:w="1132"/>
        <w:gridCol w:w="294"/>
        <w:gridCol w:w="984"/>
        <w:gridCol w:w="1308"/>
        <w:gridCol w:w="2646"/>
      </w:tblGrid>
      <w:tr w:rsidR="00B272DA" w:rsidRPr="00F30D65" w14:paraId="2A8A148F" w14:textId="77777777" w:rsidTr="00065BAF">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587F6672" w14:textId="77777777" w:rsidR="00B272DA" w:rsidRPr="0047312A" w:rsidRDefault="00B272DA" w:rsidP="00065BAF">
            <w:pPr>
              <w:spacing w:after="0"/>
              <w:jc w:val="center"/>
              <w:rPr>
                <w:rFonts w:ascii="Times New Roman" w:hAnsi="Times New Roman"/>
                <w:b/>
                <w:noProof/>
                <w:sz w:val="24"/>
                <w:szCs w:val="24"/>
              </w:rPr>
            </w:pPr>
            <w:r w:rsidRPr="0047312A">
              <w:rPr>
                <w:rFonts w:ascii="Times New Roman" w:hAnsi="Times New Roman"/>
                <w:b/>
                <w:noProof/>
                <w:sz w:val="24"/>
                <w:szCs w:val="24"/>
              </w:rPr>
              <w:t>GENERALITES</w:t>
            </w:r>
          </w:p>
        </w:tc>
      </w:tr>
      <w:tr w:rsidR="00B272DA" w:rsidRPr="00F30D65" w14:paraId="2C806E16"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0E437011"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4C2F05E8"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MARCHE N°11-2024/MINAE/SG/DVPP/PURPA</w:t>
            </w:r>
          </w:p>
          <w:p w14:paraId="430264EE" w14:textId="3309AED5" w:rsidR="00B272DA" w:rsidRPr="008F7B81" w:rsidRDefault="00B272DA" w:rsidP="00065BAF">
            <w:pPr>
              <w:spacing w:after="0"/>
              <w:rPr>
                <w:rFonts w:ascii="Times New Roman" w:hAnsi="Times New Roman"/>
                <w:noProof/>
                <w:sz w:val="24"/>
                <w:szCs w:val="24"/>
              </w:rPr>
            </w:pPr>
            <w:r w:rsidRPr="008F7B81">
              <w:rPr>
                <w:rFonts w:ascii="Times New Roman" w:hAnsi="Times New Roman"/>
                <w:noProof/>
                <w:sz w:val="24"/>
                <w:szCs w:val="24"/>
              </w:rPr>
              <w:t>Fourniture et livraison des équipements pour les RPCA</w:t>
            </w:r>
            <w:r w:rsidR="00092711">
              <w:rPr>
                <w:rFonts w:ascii="Times New Roman" w:hAnsi="Times New Roman"/>
                <w:noProof/>
                <w:sz w:val="24"/>
                <w:szCs w:val="24"/>
              </w:rPr>
              <w:t xml:space="preserve"> </w:t>
            </w:r>
            <w:r w:rsidRPr="008F7B81">
              <w:rPr>
                <w:rFonts w:ascii="Times New Roman" w:hAnsi="Times New Roman"/>
                <w:noProof/>
                <w:sz w:val="24"/>
                <w:szCs w:val="24"/>
              </w:rPr>
              <w:t xml:space="preserve"> dans les Régions Androy et Anosy réparties en cinq (05) lots:</w:t>
            </w:r>
          </w:p>
          <w:p w14:paraId="4DE6DB85"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Lot 3</w:t>
            </w:r>
            <w:r w:rsidRPr="008F7B81">
              <w:rPr>
                <w:rFonts w:ascii="Times New Roman" w:hAnsi="Times New Roman"/>
                <w:noProof/>
                <w:sz w:val="24"/>
                <w:szCs w:val="24"/>
              </w:rPr>
              <w:t xml:space="preserve"> : Matériels de </w:t>
            </w:r>
            <w:r>
              <w:rPr>
                <w:rFonts w:ascii="Times New Roman" w:hAnsi="Times New Roman"/>
                <w:noProof/>
                <w:sz w:val="24"/>
                <w:szCs w:val="24"/>
              </w:rPr>
              <w:t xml:space="preserve">manutention et de levage </w:t>
            </w:r>
            <w:r w:rsidRPr="008F7B81">
              <w:rPr>
                <w:rFonts w:ascii="Times New Roman" w:hAnsi="Times New Roman"/>
                <w:noProof/>
                <w:sz w:val="24"/>
                <w:szCs w:val="24"/>
              </w:rPr>
              <w:t xml:space="preserve"> pour la Commune rurale Beabo</w:t>
            </w:r>
            <w:r>
              <w:rPr>
                <w:rFonts w:ascii="Times New Roman" w:hAnsi="Times New Roman"/>
                <w:noProof/>
                <w:sz w:val="24"/>
                <w:szCs w:val="24"/>
              </w:rPr>
              <w:t xml:space="preserve"> et Behara</w:t>
            </w:r>
          </w:p>
        </w:tc>
      </w:tr>
      <w:tr w:rsidR="00B272DA" w:rsidRPr="00F30D65" w14:paraId="1FF60D6E"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560C03A1"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25F415D3"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 xml:space="preserve">Fournitures des </w:t>
            </w:r>
            <w:r w:rsidRPr="008F7B81">
              <w:rPr>
                <w:rFonts w:ascii="Times New Roman" w:hAnsi="Times New Roman"/>
                <w:noProof/>
                <w:sz w:val="24"/>
                <w:szCs w:val="24"/>
              </w:rPr>
              <w:t xml:space="preserve">Matériels de </w:t>
            </w:r>
            <w:r>
              <w:rPr>
                <w:rFonts w:ascii="Times New Roman" w:hAnsi="Times New Roman"/>
                <w:noProof/>
                <w:sz w:val="24"/>
                <w:szCs w:val="24"/>
              </w:rPr>
              <w:t>manutention et de levage</w:t>
            </w:r>
          </w:p>
        </w:tc>
      </w:tr>
      <w:tr w:rsidR="00B272DA" w:rsidRPr="00F30D65" w14:paraId="11C1BA6B"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3D6DFD44"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3F99FE68"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RANDRIANARIVELO PATRICIA (Ets RAMA) </w:t>
            </w:r>
          </w:p>
        </w:tc>
      </w:tr>
      <w:tr w:rsidR="00B272DA" w:rsidRPr="00F30D65" w14:paraId="79B4974A"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50195E28"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783E02B7"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DEUX (02) pour le Lot 3 :</w:t>
            </w:r>
          </w:p>
          <w:p w14:paraId="7DFB0CAE"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JAVERCHAND DIRENDRE : 68 250 000</w:t>
            </w:r>
          </w:p>
          <w:p w14:paraId="23226620"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RANDRIANARIVELO PATRICIA (Ets RAMA) : 61 959 600</w:t>
            </w:r>
          </w:p>
        </w:tc>
      </w:tr>
      <w:tr w:rsidR="00B272DA" w:rsidRPr="00F30D65" w14:paraId="1921395B"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201CDE88"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0E91C96C"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signature : 05/08/24</w:t>
            </w:r>
          </w:p>
          <w:p w14:paraId="09E8E8B0"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d’approbation : 29/12/24</w:t>
            </w:r>
          </w:p>
          <w:p w14:paraId="4733611C"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Date de notification : 21/01/25</w:t>
            </w:r>
          </w:p>
        </w:tc>
      </w:tr>
      <w:tr w:rsidR="00B272DA" w:rsidRPr="00F30D65" w14:paraId="5A582156"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2AA204CB"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249EA415"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Délai de livraison : 100 jours</w:t>
            </w:r>
          </w:p>
          <w:p w14:paraId="75098647"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Date OS/ : 21/01/25</w:t>
            </w:r>
          </w:p>
          <w:p w14:paraId="09714B08"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Date d’achévement : 02/05/25</w:t>
            </w:r>
          </w:p>
        </w:tc>
      </w:tr>
      <w:tr w:rsidR="00B272DA" w:rsidRPr="00F73F68" w14:paraId="78EA3C4F" w14:textId="77777777" w:rsidTr="00065BAF">
        <w:tc>
          <w:tcPr>
            <w:tcW w:w="1543" w:type="pct"/>
            <w:gridSpan w:val="3"/>
            <w:tcBorders>
              <w:top w:val="single" w:sz="4" w:space="0" w:color="auto"/>
              <w:left w:val="single" w:sz="4" w:space="0" w:color="auto"/>
              <w:bottom w:val="single" w:sz="4" w:space="0" w:color="auto"/>
              <w:right w:val="single" w:sz="4" w:space="0" w:color="auto"/>
            </w:tcBorders>
            <w:shd w:val="clear" w:color="auto" w:fill="auto"/>
          </w:tcPr>
          <w:p w14:paraId="0203B943"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57" w:type="pct"/>
            <w:gridSpan w:val="6"/>
            <w:tcBorders>
              <w:top w:val="single" w:sz="4" w:space="0" w:color="auto"/>
              <w:left w:val="single" w:sz="4" w:space="0" w:color="auto"/>
              <w:bottom w:val="single" w:sz="4" w:space="0" w:color="auto"/>
              <w:right w:val="single" w:sz="4" w:space="0" w:color="auto"/>
            </w:tcBorders>
            <w:shd w:val="clear" w:color="auto" w:fill="auto"/>
          </w:tcPr>
          <w:p w14:paraId="63E6EAB9" w14:textId="77777777" w:rsidR="00B272DA" w:rsidRPr="00B272DA" w:rsidRDefault="00B272DA" w:rsidP="00B272DA">
            <w:pPr>
              <w:pStyle w:val="ListParagraph"/>
              <w:numPr>
                <w:ilvl w:val="0"/>
                <w:numId w:val="23"/>
              </w:numPr>
              <w:spacing w:line="259" w:lineRule="auto"/>
              <w:ind w:left="358" w:hanging="283"/>
              <w:rPr>
                <w:noProof/>
                <w:lang w:val="fr-FR"/>
              </w:rPr>
            </w:pPr>
            <w:r w:rsidRPr="00B272DA">
              <w:rPr>
                <w:noProof/>
                <w:lang w:val="fr-FR"/>
              </w:rPr>
              <w:t>Banque alimentaire BEABO : Enceinte site agropoleprès unité smi industrielle de transformation manioc en gari</w:t>
            </w:r>
          </w:p>
          <w:p w14:paraId="2CC79B92"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Commune rurale de Beabo, District d’Ambovobe, Région Androy</w:t>
            </w:r>
          </w:p>
          <w:p w14:paraId="00A7EAC9"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25°9’57.81’’S et 46°5’58.54’’E</w:t>
            </w:r>
          </w:p>
          <w:p w14:paraId="44E6E415" w14:textId="77777777" w:rsidR="00B272DA" w:rsidRPr="00B272DA" w:rsidRDefault="00B272DA" w:rsidP="00B272DA">
            <w:pPr>
              <w:pStyle w:val="ListParagraph"/>
              <w:numPr>
                <w:ilvl w:val="0"/>
                <w:numId w:val="23"/>
              </w:numPr>
              <w:spacing w:line="259" w:lineRule="auto"/>
              <w:ind w:left="358" w:hanging="283"/>
              <w:rPr>
                <w:noProof/>
                <w:lang w:val="fr-FR"/>
              </w:rPr>
            </w:pPr>
            <w:r w:rsidRPr="00B272DA">
              <w:rPr>
                <w:noProof/>
                <w:lang w:val="fr-FR"/>
              </w:rPr>
              <w:t>Banque alimentaire BEHARA : Enceinte CMS Behara</w:t>
            </w:r>
          </w:p>
          <w:p w14:paraId="68C8C2E8" w14:textId="77777777" w:rsidR="00B272DA" w:rsidRPr="00F73F68" w:rsidRDefault="00B272DA" w:rsidP="00065BAF">
            <w:pPr>
              <w:spacing w:after="0"/>
              <w:rPr>
                <w:rFonts w:ascii="Times New Roman" w:hAnsi="Times New Roman"/>
                <w:noProof/>
                <w:sz w:val="24"/>
                <w:szCs w:val="24"/>
              </w:rPr>
            </w:pPr>
            <w:r>
              <w:rPr>
                <w:rFonts w:ascii="Times New Roman" w:hAnsi="Times New Roman"/>
                <w:noProof/>
                <w:sz w:val="24"/>
                <w:szCs w:val="24"/>
              </w:rPr>
              <w:t>Commune rurale de Behara, District d’Amboasary Atsimo, Région Anosy 24°58’43.95’’S et 46°23’51.44’’E</w:t>
            </w:r>
          </w:p>
        </w:tc>
      </w:tr>
      <w:tr w:rsidR="00B272DA" w:rsidRPr="00F30D65" w14:paraId="426B297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tcBorders>
              <w:top w:val="nil"/>
              <w:left w:val="single" w:sz="4" w:space="0" w:color="auto"/>
            </w:tcBorders>
          </w:tcPr>
          <w:p w14:paraId="4D189078"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DETAILS SUR LA PASSATION</w:t>
            </w:r>
          </w:p>
        </w:tc>
      </w:tr>
      <w:tr w:rsidR="00B272DA" w:rsidRPr="00F30D65" w14:paraId="292AF53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Borders>
              <w:top w:val="nil"/>
              <w:left w:val="single" w:sz="4" w:space="0" w:color="auto"/>
            </w:tcBorders>
          </w:tcPr>
          <w:p w14:paraId="24231E04" w14:textId="77777777" w:rsidR="00B272DA" w:rsidRPr="00F30D65" w:rsidRDefault="00B272DA" w:rsidP="00065BAF">
            <w:pPr>
              <w:spacing w:after="0"/>
              <w:jc w:val="both"/>
              <w:rPr>
                <w:rFonts w:ascii="Times New Roman" w:hAnsi="Times New Roman"/>
                <w:b/>
                <w:noProof/>
                <w:sz w:val="24"/>
                <w:szCs w:val="24"/>
              </w:rPr>
            </w:pPr>
          </w:p>
        </w:tc>
        <w:tc>
          <w:tcPr>
            <w:tcW w:w="2118" w:type="pct"/>
            <w:gridSpan w:val="5"/>
            <w:vAlign w:val="center"/>
          </w:tcPr>
          <w:p w14:paraId="72433A1F"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39" w:type="pct"/>
            <w:vAlign w:val="center"/>
          </w:tcPr>
          <w:p w14:paraId="181999B8"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5E82BBF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Pr>
          <w:p w14:paraId="700F3DB6"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2118" w:type="pct"/>
            <w:gridSpan w:val="5"/>
            <w:vAlign w:val="center"/>
          </w:tcPr>
          <w:p w14:paraId="13BF686E" w14:textId="77777777" w:rsidR="00B272DA" w:rsidRDefault="00B272DA" w:rsidP="00065BAF">
            <w:pPr>
              <w:spacing w:after="0"/>
              <w:rPr>
                <w:rFonts w:ascii="Times New Roman" w:hAnsi="Times New Roman"/>
                <w:sz w:val="24"/>
                <w:szCs w:val="24"/>
              </w:rPr>
            </w:pPr>
            <w:r>
              <w:rPr>
                <w:rFonts w:ascii="Times New Roman" w:hAnsi="Times New Roman"/>
                <w:sz w:val="24"/>
                <w:szCs w:val="24"/>
              </w:rPr>
              <w:t>04 Chariots de manutention</w:t>
            </w:r>
          </w:p>
          <w:p w14:paraId="3115FA6F" w14:textId="77777777" w:rsidR="00B272DA" w:rsidRDefault="00B272DA" w:rsidP="00065BAF">
            <w:pPr>
              <w:spacing w:after="0"/>
              <w:rPr>
                <w:rFonts w:ascii="Times New Roman" w:hAnsi="Times New Roman"/>
                <w:sz w:val="24"/>
                <w:szCs w:val="24"/>
              </w:rPr>
            </w:pPr>
            <w:r>
              <w:rPr>
                <w:rFonts w:ascii="Times New Roman" w:hAnsi="Times New Roman"/>
                <w:sz w:val="24"/>
                <w:szCs w:val="24"/>
              </w:rPr>
              <w:t>04 Diable de manutention</w:t>
            </w:r>
          </w:p>
          <w:p w14:paraId="33355030"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02 Transpalettes </w:t>
            </w:r>
          </w:p>
          <w:p w14:paraId="1F520F71" w14:textId="77777777" w:rsidR="00B272DA" w:rsidRDefault="00B272DA" w:rsidP="00065BAF">
            <w:pPr>
              <w:spacing w:after="0"/>
              <w:rPr>
                <w:rFonts w:ascii="Times New Roman" w:hAnsi="Times New Roman"/>
                <w:sz w:val="24"/>
                <w:szCs w:val="24"/>
              </w:rPr>
            </w:pPr>
            <w:r>
              <w:rPr>
                <w:rFonts w:ascii="Times New Roman" w:hAnsi="Times New Roman"/>
                <w:sz w:val="24"/>
                <w:szCs w:val="24"/>
              </w:rPr>
              <w:t>04 Bascules</w:t>
            </w:r>
          </w:p>
          <w:p w14:paraId="2A2718E6" w14:textId="77777777" w:rsidR="00B272DA" w:rsidRPr="00F30D65" w:rsidRDefault="00B272DA" w:rsidP="00065BAF">
            <w:pPr>
              <w:spacing w:after="0"/>
              <w:rPr>
                <w:rFonts w:ascii="Times New Roman" w:hAnsi="Times New Roman"/>
                <w:sz w:val="24"/>
                <w:szCs w:val="24"/>
              </w:rPr>
            </w:pPr>
            <w:r>
              <w:rPr>
                <w:rFonts w:ascii="Times New Roman" w:hAnsi="Times New Roman"/>
                <w:sz w:val="24"/>
                <w:szCs w:val="24"/>
              </w:rPr>
              <w:t>04 Escabeaux</w:t>
            </w:r>
          </w:p>
        </w:tc>
        <w:tc>
          <w:tcPr>
            <w:tcW w:w="1339" w:type="pct"/>
            <w:vAlign w:val="center"/>
          </w:tcPr>
          <w:p w14:paraId="38F307E5" w14:textId="77777777" w:rsidR="00B272DA" w:rsidRPr="00F30D65" w:rsidRDefault="00B272DA" w:rsidP="00065BAF">
            <w:pPr>
              <w:spacing w:after="0"/>
              <w:jc w:val="center"/>
              <w:rPr>
                <w:rFonts w:ascii="Times New Roman" w:hAnsi="Times New Roman"/>
                <w:sz w:val="24"/>
                <w:szCs w:val="24"/>
              </w:rPr>
            </w:pPr>
          </w:p>
        </w:tc>
      </w:tr>
      <w:tr w:rsidR="00B272DA" w:rsidRPr="00F30D65" w14:paraId="70EA996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Pr>
          <w:p w14:paraId="5871385C"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2118" w:type="pct"/>
            <w:gridSpan w:val="5"/>
          </w:tcPr>
          <w:p w14:paraId="0A8C0E85"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c>
          <w:tcPr>
            <w:tcW w:w="1339" w:type="pct"/>
          </w:tcPr>
          <w:p w14:paraId="3A15C9C7"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r>
      <w:tr w:rsidR="00B272DA" w:rsidRPr="00F30D65" w14:paraId="5B92333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Pr>
          <w:p w14:paraId="730B0004"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2118" w:type="pct"/>
            <w:gridSpan w:val="5"/>
          </w:tcPr>
          <w:p w14:paraId="080C9B4F"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c>
          <w:tcPr>
            <w:tcW w:w="1339" w:type="pct"/>
          </w:tcPr>
          <w:p w14:paraId="66AED0EE"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r>
      <w:tr w:rsidR="00B272DA" w:rsidRPr="00F30D65" w14:paraId="425D4FF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Pr>
          <w:p w14:paraId="12C4CA3C"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2118" w:type="pct"/>
            <w:gridSpan w:val="5"/>
          </w:tcPr>
          <w:p w14:paraId="228F2B2D"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 xml:space="preserve">Néant </w:t>
            </w:r>
          </w:p>
        </w:tc>
        <w:tc>
          <w:tcPr>
            <w:tcW w:w="1339" w:type="pct"/>
          </w:tcPr>
          <w:p w14:paraId="69782CD8" w14:textId="77777777" w:rsidR="00B272DA" w:rsidRPr="00F30D65" w:rsidRDefault="00B272DA" w:rsidP="00065BAF">
            <w:pPr>
              <w:spacing w:after="0"/>
              <w:jc w:val="both"/>
              <w:rPr>
                <w:rFonts w:ascii="Times New Roman" w:hAnsi="Times New Roman"/>
                <w:sz w:val="24"/>
                <w:szCs w:val="24"/>
              </w:rPr>
            </w:pPr>
          </w:p>
        </w:tc>
      </w:tr>
      <w:tr w:rsidR="00B272DA" w:rsidRPr="00F30D65" w14:paraId="75AE3B5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Pr>
          <w:p w14:paraId="10D13CA7"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2118" w:type="pct"/>
            <w:gridSpan w:val="5"/>
          </w:tcPr>
          <w:p w14:paraId="4610938E"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Néant</w:t>
            </w:r>
          </w:p>
        </w:tc>
        <w:tc>
          <w:tcPr>
            <w:tcW w:w="1339" w:type="pct"/>
          </w:tcPr>
          <w:p w14:paraId="04F993F8" w14:textId="77777777" w:rsidR="00B272DA" w:rsidRPr="00F30D65" w:rsidRDefault="00B272DA" w:rsidP="00065BAF">
            <w:pPr>
              <w:spacing w:after="0"/>
              <w:jc w:val="both"/>
              <w:rPr>
                <w:rFonts w:ascii="Times New Roman" w:hAnsi="Times New Roman"/>
                <w:sz w:val="24"/>
                <w:szCs w:val="24"/>
              </w:rPr>
            </w:pPr>
          </w:p>
        </w:tc>
      </w:tr>
      <w:tr w:rsidR="00B272DA" w:rsidRPr="00F30D65" w14:paraId="1B6FF76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3" w:type="pct"/>
            <w:gridSpan w:val="3"/>
          </w:tcPr>
          <w:p w14:paraId="3827D69E"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2118" w:type="pct"/>
            <w:gridSpan w:val="5"/>
          </w:tcPr>
          <w:p w14:paraId="6B614D07" w14:textId="77777777" w:rsidR="00B272DA" w:rsidRPr="00F30D65" w:rsidRDefault="00B272DA" w:rsidP="00065BAF">
            <w:pPr>
              <w:autoSpaceDE w:val="0"/>
              <w:autoSpaceDN w:val="0"/>
              <w:adjustRightInd w:val="0"/>
              <w:spacing w:after="0"/>
              <w:jc w:val="both"/>
              <w:rPr>
                <w:rFonts w:ascii="Times New Roman" w:hAnsi="Times New Roman"/>
                <w:sz w:val="24"/>
                <w:szCs w:val="24"/>
              </w:rPr>
            </w:pPr>
          </w:p>
        </w:tc>
        <w:tc>
          <w:tcPr>
            <w:tcW w:w="1339" w:type="pct"/>
          </w:tcPr>
          <w:p w14:paraId="0ED4F963" w14:textId="77777777" w:rsidR="00B272DA" w:rsidRPr="00F30D65" w:rsidRDefault="00B272DA" w:rsidP="00065BAF">
            <w:pPr>
              <w:spacing w:after="0"/>
              <w:jc w:val="both"/>
              <w:rPr>
                <w:rFonts w:ascii="Times New Roman" w:hAnsi="Times New Roman"/>
                <w:sz w:val="24"/>
                <w:szCs w:val="24"/>
              </w:rPr>
            </w:pPr>
          </w:p>
        </w:tc>
      </w:tr>
      <w:tr w:rsidR="00B272DA" w:rsidRPr="005E4499" w14:paraId="1D10DEE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shd w:val="clear" w:color="auto" w:fill="auto"/>
          </w:tcPr>
          <w:p w14:paraId="3172D2E1"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B272DA" w:rsidRPr="005E4499" w14:paraId="6B636CE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2B4308C0"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602" w:type="pct"/>
            <w:gridSpan w:val="2"/>
            <w:shd w:val="clear" w:color="auto" w:fill="auto"/>
          </w:tcPr>
          <w:p w14:paraId="45B36B44"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73" w:type="pct"/>
            <w:shd w:val="clear" w:color="auto" w:fill="auto"/>
          </w:tcPr>
          <w:p w14:paraId="0F26EE6A"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648" w:type="pct"/>
            <w:gridSpan w:val="4"/>
            <w:shd w:val="clear" w:color="auto" w:fill="auto"/>
          </w:tcPr>
          <w:p w14:paraId="639522C3"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B272DA" w:rsidRPr="005E4499" w14:paraId="79EE5F6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6055C07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 xml:space="preserve">Préparation complète du DAO et de l’avis </w:t>
            </w:r>
            <w:r w:rsidRPr="005E4499">
              <w:rPr>
                <w:rFonts w:ascii="Times New Roman" w:hAnsi="Times New Roman"/>
                <w:noProof/>
                <w:kern w:val="2"/>
                <w:sz w:val="24"/>
                <w:szCs w:val="24"/>
              </w:rPr>
              <w:lastRenderedPageBreak/>
              <w:t>d’appel d’offres</w:t>
            </w:r>
          </w:p>
        </w:tc>
        <w:tc>
          <w:tcPr>
            <w:tcW w:w="602" w:type="pct"/>
            <w:gridSpan w:val="2"/>
            <w:shd w:val="clear" w:color="auto" w:fill="auto"/>
          </w:tcPr>
          <w:p w14:paraId="54C6953D"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61581B7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20/03/24</w:t>
            </w:r>
          </w:p>
        </w:tc>
        <w:tc>
          <w:tcPr>
            <w:tcW w:w="2648" w:type="pct"/>
            <w:gridSpan w:val="4"/>
            <w:shd w:val="clear" w:color="auto" w:fill="auto"/>
          </w:tcPr>
          <w:p w14:paraId="0C22FAC1"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Le projet envoi les spécifications techniques des biens à l’organe de la commande publique du </w:t>
            </w:r>
            <w:r>
              <w:rPr>
                <w:rFonts w:ascii="Times New Roman" w:hAnsi="Times New Roman"/>
                <w:noProof/>
                <w:kern w:val="2"/>
                <w:sz w:val="24"/>
                <w:szCs w:val="24"/>
              </w:rPr>
              <w:lastRenderedPageBreak/>
              <w:t>Ministère pour la préparation u PPM</w:t>
            </w:r>
          </w:p>
          <w:p w14:paraId="34FA730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Garantie de soumission :Ar 710 000</w:t>
            </w:r>
          </w:p>
          <w:p w14:paraId="071B1D1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 100 jours</w:t>
            </w:r>
          </w:p>
          <w:p w14:paraId="3637135B"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au lancement de l’Appel d’offres Ouvert  le 09/04/24</w:t>
            </w:r>
          </w:p>
        </w:tc>
      </w:tr>
      <w:tr w:rsidR="00B272DA" w:rsidRPr="005E4499" w14:paraId="24C7AA8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48CEC7FC"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Numéro de l’appel d’offres</w:t>
            </w:r>
          </w:p>
        </w:tc>
        <w:tc>
          <w:tcPr>
            <w:tcW w:w="602" w:type="pct"/>
            <w:gridSpan w:val="2"/>
            <w:shd w:val="clear" w:color="auto" w:fill="auto"/>
          </w:tcPr>
          <w:p w14:paraId="3FDAF905"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09/04/24</w:t>
            </w:r>
          </w:p>
        </w:tc>
        <w:tc>
          <w:tcPr>
            <w:tcW w:w="573" w:type="pct"/>
            <w:shd w:val="clear" w:color="auto" w:fill="auto"/>
          </w:tcPr>
          <w:p w14:paraId="4E9012E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16/04/24</w:t>
            </w:r>
          </w:p>
        </w:tc>
        <w:tc>
          <w:tcPr>
            <w:tcW w:w="2648" w:type="pct"/>
            <w:gridSpan w:val="4"/>
            <w:shd w:val="clear" w:color="auto" w:fill="auto"/>
          </w:tcPr>
          <w:p w14:paraId="0832ED5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03-2024/MINAE/SG/DGAE/PURPA</w:t>
            </w:r>
          </w:p>
        </w:tc>
      </w:tr>
      <w:tr w:rsidR="00B272DA" w:rsidRPr="005E4499" w14:paraId="32C4B9C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1AE6A071"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602" w:type="pct"/>
            <w:gridSpan w:val="2"/>
            <w:shd w:val="clear" w:color="auto" w:fill="auto"/>
          </w:tcPr>
          <w:p w14:paraId="1CA5D1E4"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73" w:type="pct"/>
            <w:shd w:val="clear" w:color="auto" w:fill="auto"/>
          </w:tcPr>
          <w:p w14:paraId="2071CC35"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648" w:type="pct"/>
            <w:gridSpan w:val="4"/>
            <w:shd w:val="clear" w:color="auto" w:fill="auto"/>
          </w:tcPr>
          <w:p w14:paraId="48B3BF75" w14:textId="77777777" w:rsidR="00B272DA" w:rsidRPr="005E4499" w:rsidRDefault="00B272DA" w:rsidP="00065BAF">
            <w:pPr>
              <w:spacing w:after="0"/>
              <w:rPr>
                <w:rFonts w:ascii="Times New Roman" w:hAnsi="Times New Roman"/>
                <w:noProof/>
                <w:kern w:val="2"/>
                <w:sz w:val="24"/>
                <w:szCs w:val="24"/>
              </w:rPr>
            </w:pPr>
          </w:p>
        </w:tc>
      </w:tr>
      <w:tr w:rsidR="00B272DA" w:rsidRPr="005E4499" w14:paraId="47EF473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4018E68F"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Ouverture des offres</w:t>
            </w:r>
          </w:p>
        </w:tc>
        <w:tc>
          <w:tcPr>
            <w:tcW w:w="602" w:type="pct"/>
            <w:gridSpan w:val="2"/>
            <w:shd w:val="clear" w:color="auto" w:fill="auto"/>
          </w:tcPr>
          <w:p w14:paraId="1651C3CF"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73" w:type="pct"/>
            <w:shd w:val="clear" w:color="auto" w:fill="auto"/>
          </w:tcPr>
          <w:p w14:paraId="59D1971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648" w:type="pct"/>
            <w:gridSpan w:val="4"/>
            <w:shd w:val="clear" w:color="auto" w:fill="auto"/>
          </w:tcPr>
          <w:p w14:paraId="589E44B7"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047-2024/MINAE/UGPM du 17/05/24:</w:t>
            </w:r>
          </w:p>
          <w:p w14:paraId="4ABF07E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Président : RASOLOFOARIVONY Mamy</w:t>
            </w:r>
          </w:p>
          <w:p w14:paraId="1D9E360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Membres : </w:t>
            </w:r>
          </w:p>
          <w:p w14:paraId="598C7F77"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RAKOTOARIJAONA JOSE ROLIO</w:t>
            </w:r>
          </w:p>
          <w:p w14:paraId="7E02E3E6"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ANDRYLALAINA RAMIARAMANANA</w:t>
            </w:r>
          </w:p>
          <w:p w14:paraId="4FEDEF6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ANDRIANIRINARIVELO FANANTENANA</w:t>
            </w:r>
          </w:p>
          <w:p w14:paraId="760738FB"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RAHARIAMANANA BALI</w:t>
            </w:r>
          </w:p>
          <w:p w14:paraId="0E21F63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cinqs (05) lots</w:t>
            </w:r>
          </w:p>
        </w:tc>
      </w:tr>
      <w:tr w:rsidR="00B272DA" w:rsidRPr="005E4499" w14:paraId="439F49A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418BDB67"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602" w:type="pct"/>
            <w:gridSpan w:val="2"/>
            <w:shd w:val="clear" w:color="auto" w:fill="auto"/>
          </w:tcPr>
          <w:p w14:paraId="2D6CD0C4"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4291BA95"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14/06/24</w:t>
            </w:r>
          </w:p>
        </w:tc>
        <w:tc>
          <w:tcPr>
            <w:tcW w:w="2648" w:type="pct"/>
            <w:gridSpan w:val="4"/>
            <w:shd w:val="clear" w:color="auto" w:fill="auto"/>
          </w:tcPr>
          <w:p w14:paraId="6BAFB5A0"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L’ offres du candidat JAVERCHAND DIRENDRE  estt non conforme car  la validité de sa garantie de soumission est infèrieure à celle demander dans le DAO</w:t>
            </w:r>
          </w:p>
          <w:p w14:paraId="4ED7B09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sz w:val="24"/>
                <w:szCs w:val="24"/>
              </w:rPr>
              <w:t>La PRMP ne signe pas le PV de validation du rapport de l’évaluation des offres en date du 04/07/24</w:t>
            </w:r>
          </w:p>
        </w:tc>
      </w:tr>
      <w:tr w:rsidR="00B272DA" w:rsidRPr="005E4499" w14:paraId="3A16172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50DA7F76" w14:textId="1584E425"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Demande d’avis de la C</w:t>
            </w:r>
            <w:r w:rsidR="00092711">
              <w:rPr>
                <w:rFonts w:ascii="Times New Roman" w:hAnsi="Times New Roman"/>
                <w:noProof/>
                <w:kern w:val="2"/>
                <w:sz w:val="24"/>
                <w:szCs w:val="24"/>
              </w:rPr>
              <w:t>N</w:t>
            </w:r>
            <w:r w:rsidRPr="005E4499">
              <w:rPr>
                <w:rFonts w:ascii="Times New Roman" w:hAnsi="Times New Roman"/>
                <w:noProof/>
                <w:kern w:val="2"/>
                <w:sz w:val="24"/>
                <w:szCs w:val="24"/>
              </w:rPr>
              <w:t>M sur le rapport</w:t>
            </w:r>
          </w:p>
        </w:tc>
        <w:tc>
          <w:tcPr>
            <w:tcW w:w="602" w:type="pct"/>
            <w:gridSpan w:val="2"/>
            <w:shd w:val="clear" w:color="auto" w:fill="auto"/>
          </w:tcPr>
          <w:p w14:paraId="6958B73E"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0B7ABC8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15/07/24</w:t>
            </w:r>
          </w:p>
        </w:tc>
        <w:tc>
          <w:tcPr>
            <w:tcW w:w="2648" w:type="pct"/>
            <w:gridSpan w:val="4"/>
            <w:shd w:val="clear" w:color="auto" w:fill="auto"/>
          </w:tcPr>
          <w:p w14:paraId="7E9EB225"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à l’approbation du marché</w:t>
            </w:r>
          </w:p>
          <w:p w14:paraId="29253D5D"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Les candidats sont informés sur le résultat de l’AOO le 17/07/24</w:t>
            </w:r>
          </w:p>
          <w:p w14:paraId="14AFDF4C"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Décision d’attribution N°078/2024/MINAE/UGPM du 17/07/24</w:t>
            </w:r>
          </w:p>
        </w:tc>
      </w:tr>
      <w:tr w:rsidR="00B272DA" w14:paraId="285A120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7C8374B4"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Contrat signé </w:t>
            </w:r>
          </w:p>
        </w:tc>
        <w:tc>
          <w:tcPr>
            <w:tcW w:w="602" w:type="pct"/>
            <w:gridSpan w:val="2"/>
            <w:shd w:val="clear" w:color="auto" w:fill="auto"/>
          </w:tcPr>
          <w:p w14:paraId="5A212469"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447EB61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23/07/24</w:t>
            </w:r>
          </w:p>
        </w:tc>
        <w:tc>
          <w:tcPr>
            <w:tcW w:w="2648" w:type="pct"/>
            <w:gridSpan w:val="4"/>
            <w:shd w:val="clear" w:color="auto" w:fill="auto"/>
          </w:tcPr>
          <w:p w14:paraId="4C1DA544"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Avis d’attribution publié le 22/11/24 dans le journal les nouvellesa avec puiblication du montantbdes quatintés réellement à livrer ( Ar 78 800 000)</w:t>
            </w:r>
          </w:p>
        </w:tc>
      </w:tr>
      <w:tr w:rsidR="00B272DA" w:rsidRPr="00887AF8" w14:paraId="6E456F4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22722E5F"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Contrat approuvé/signature</w:t>
            </w:r>
          </w:p>
        </w:tc>
        <w:tc>
          <w:tcPr>
            <w:tcW w:w="602" w:type="pct"/>
            <w:gridSpan w:val="2"/>
            <w:shd w:val="clear" w:color="auto" w:fill="auto"/>
          </w:tcPr>
          <w:p w14:paraId="1169C336"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2172BA2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06/12/24</w:t>
            </w:r>
          </w:p>
        </w:tc>
        <w:tc>
          <w:tcPr>
            <w:tcW w:w="2648" w:type="pct"/>
            <w:gridSpan w:val="4"/>
            <w:shd w:val="clear" w:color="auto" w:fill="auto"/>
          </w:tcPr>
          <w:p w14:paraId="495BFAE0"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12/08/24 , le Coordonnateur du projet envoi une lettre de demande clarification de conduite à tenir à Madame le Directeur de la Dette Publique concernat le Décret 2024-836 régissant la gestion financière et comptable des projets sur financements extérieurs au profit de l’Etat, en se réferant à la primauté des dispositions de l’accord de financement réctifié.</w:t>
            </w:r>
          </w:p>
          <w:p w14:paraId="68B4509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lastRenderedPageBreak/>
              <w:t>Suivant VISA DIFFERE du D CCF du MINAE , et  en date du 23/08/24, les prix des articles suivants sont exhorbitants :</w:t>
            </w:r>
          </w:p>
          <w:p w14:paraId="6885B728"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Bascule  :  Ar 4 230 000 (prix de référence : magasin  Batimax :Ar 2 650 000)</w:t>
            </w:r>
          </w:p>
          <w:p w14:paraId="6CD059BD"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Escabeau : Ar 4 635 000 ( Prix de référence : magasin Sanifer : Ar 699 000)</w:t>
            </w:r>
          </w:p>
          <w:p w14:paraId="100F8A3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RPM du projet envoi une demande d’éclircissement à l’attributire le 18/10/24 pour la justification de son offres, et celui ci répond le 22/10/24 que vu l’éloignement du lieu de la livraison, le frais de transport est insére dans les prix unitaire de ces articles</w:t>
            </w:r>
          </w:p>
          <w:p w14:paraId="3F354E3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23/10/24, le Coordonnateur du projet envoi pour la deuxième fois au Directeur de la Dette Publique le marché pour Visa de l’Ordonnateur sécondaire de la DDP, et celui ci emet un avis favorable en poursuivant les procédures déjà entamées auprès du DCCF et donner suite à ses obsérvations le 31/10/24</w:t>
            </w:r>
          </w:p>
          <w:p w14:paraId="7B07958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Suivant observationn du DCCF en date du 11/11/24, le marché est non Visé car les explications ne montrent pas la raisonabilité des prix.</w:t>
            </w:r>
          </w:p>
          <w:p w14:paraId="6D018482" w14:textId="77777777" w:rsidR="00B272DA" w:rsidRPr="00887AF8"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Après explication du projet et  l’organe de la commande publique , le DCCF vise le marché le 06/12/24.</w:t>
            </w:r>
          </w:p>
        </w:tc>
      </w:tr>
      <w:tr w:rsidR="00B272DA" w:rsidRPr="005E4499" w14:paraId="03A3F17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78CAE0F7"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Plainte sur le processus</w:t>
            </w:r>
          </w:p>
        </w:tc>
        <w:tc>
          <w:tcPr>
            <w:tcW w:w="602" w:type="pct"/>
            <w:gridSpan w:val="2"/>
            <w:shd w:val="clear" w:color="auto" w:fill="auto"/>
          </w:tcPr>
          <w:p w14:paraId="1A254C68"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23F1022E"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6FED74B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5E4499" w14:paraId="0AB5ED8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4374343B"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Avenants au contrat, le cas échéant</w:t>
            </w:r>
          </w:p>
        </w:tc>
        <w:tc>
          <w:tcPr>
            <w:tcW w:w="602" w:type="pct"/>
            <w:gridSpan w:val="2"/>
            <w:shd w:val="clear" w:color="auto" w:fill="auto"/>
          </w:tcPr>
          <w:p w14:paraId="5C04A3E2"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390FF6E2"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347F1784"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NEANT</w:t>
            </w:r>
          </w:p>
        </w:tc>
      </w:tr>
      <w:tr w:rsidR="00B272DA" w:rsidRPr="00B82E53" w14:paraId="4143C06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006563C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Garantie de bonne exécution</w:t>
            </w:r>
          </w:p>
        </w:tc>
        <w:tc>
          <w:tcPr>
            <w:tcW w:w="602" w:type="pct"/>
            <w:gridSpan w:val="2"/>
            <w:shd w:val="clear" w:color="auto" w:fill="auto"/>
          </w:tcPr>
          <w:p w14:paraId="4CB28591"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77BADA33"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5651CC8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Suivant le contrat le :</w:t>
            </w:r>
          </w:p>
          <w:p w14:paraId="1B20A745" w14:textId="77777777" w:rsidR="00B272DA" w:rsidRPr="00B272DA" w:rsidRDefault="00B272DA" w:rsidP="00B272DA">
            <w:pPr>
              <w:pStyle w:val="ListParagraph"/>
              <w:numPr>
                <w:ilvl w:val="0"/>
                <w:numId w:val="21"/>
              </w:numPr>
              <w:spacing w:line="259" w:lineRule="auto"/>
              <w:rPr>
                <w:noProof/>
                <w:kern w:val="2"/>
                <w:lang w:val="fr-FR"/>
              </w:rPr>
            </w:pPr>
            <w:r w:rsidRPr="00B272DA">
              <w:rPr>
                <w:noProof/>
                <w:kern w:val="2"/>
                <w:lang w:val="fr-FR"/>
              </w:rPr>
              <w:t>Montant :  Ar  3 097 980 (5% du montant de marché)</w:t>
            </w:r>
          </w:p>
          <w:p w14:paraId="42C6BD85" w14:textId="77777777" w:rsidR="00092711" w:rsidRPr="00092711" w:rsidRDefault="00B272DA" w:rsidP="00092711">
            <w:pPr>
              <w:pStyle w:val="ListParagraph"/>
              <w:numPr>
                <w:ilvl w:val="0"/>
                <w:numId w:val="21"/>
              </w:numPr>
              <w:spacing w:line="259" w:lineRule="auto"/>
              <w:rPr>
                <w:noProof/>
                <w:kern w:val="2"/>
              </w:rPr>
            </w:pPr>
            <w:r w:rsidRPr="00B272DA">
              <w:rPr>
                <w:noProof/>
                <w:kern w:val="2"/>
                <w:lang w:val="fr-FR"/>
              </w:rPr>
              <w:t xml:space="preserve">Forme : Garantie bancaire </w:t>
            </w:r>
          </w:p>
          <w:p w14:paraId="63655391" w14:textId="5D61653E" w:rsidR="00B272DA" w:rsidRPr="00B82E53" w:rsidRDefault="00B272DA" w:rsidP="00092711">
            <w:pPr>
              <w:pStyle w:val="ListParagraph"/>
              <w:numPr>
                <w:ilvl w:val="0"/>
                <w:numId w:val="21"/>
              </w:numPr>
              <w:spacing w:line="259" w:lineRule="auto"/>
              <w:rPr>
                <w:noProof/>
                <w:kern w:val="2"/>
              </w:rPr>
            </w:pPr>
            <w:r>
              <w:rPr>
                <w:noProof/>
                <w:kern w:val="2"/>
              </w:rPr>
              <w:t xml:space="preserve">Banque ; BOA </w:t>
            </w:r>
          </w:p>
        </w:tc>
      </w:tr>
      <w:tr w:rsidR="00B272DA" w:rsidRPr="005E4499" w14:paraId="60747B2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5F386038"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Garantie d’avance</w:t>
            </w:r>
          </w:p>
        </w:tc>
        <w:tc>
          <w:tcPr>
            <w:tcW w:w="602" w:type="pct"/>
            <w:gridSpan w:val="2"/>
            <w:shd w:val="clear" w:color="auto" w:fill="auto"/>
          </w:tcPr>
          <w:p w14:paraId="10D01E69"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1B2B625C"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6A693072"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NEANT </w:t>
            </w:r>
          </w:p>
        </w:tc>
      </w:tr>
      <w:tr w:rsidR="00B272DA" w:rsidRPr="005E4499" w14:paraId="0119834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6FA4622C"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Paiements</w:t>
            </w:r>
          </w:p>
        </w:tc>
        <w:tc>
          <w:tcPr>
            <w:tcW w:w="602" w:type="pct"/>
            <w:gridSpan w:val="2"/>
            <w:shd w:val="clear" w:color="auto" w:fill="auto"/>
          </w:tcPr>
          <w:p w14:paraId="1057333D"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7C556B5F"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17/02/25</w:t>
            </w:r>
          </w:p>
        </w:tc>
        <w:tc>
          <w:tcPr>
            <w:tcW w:w="2648" w:type="pct"/>
            <w:gridSpan w:val="4"/>
            <w:shd w:val="clear" w:color="auto" w:fill="auto"/>
          </w:tcPr>
          <w:p w14:paraId="74050EE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Paiement direct par virement le 17/02/25</w:t>
            </w:r>
          </w:p>
        </w:tc>
      </w:tr>
      <w:tr w:rsidR="00B272DA" w:rsidRPr="005E4499" w14:paraId="37C769B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4ACDAF54"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Validation et date d’achèvement/de livraison</w:t>
            </w:r>
          </w:p>
        </w:tc>
        <w:tc>
          <w:tcPr>
            <w:tcW w:w="602" w:type="pct"/>
            <w:gridSpan w:val="2"/>
            <w:shd w:val="clear" w:color="auto" w:fill="auto"/>
          </w:tcPr>
          <w:p w14:paraId="4FCC0B5F"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61DD295B"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29/01/25</w:t>
            </w:r>
          </w:p>
        </w:tc>
        <w:tc>
          <w:tcPr>
            <w:tcW w:w="2648" w:type="pct"/>
            <w:gridSpan w:val="4"/>
            <w:shd w:val="clear" w:color="auto" w:fill="auto"/>
          </w:tcPr>
          <w:p w14:paraId="7C886CD5"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contractuelle : 100 jours</w:t>
            </w:r>
          </w:p>
          <w:p w14:paraId="18C4335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Date de l’OS : 21/01/25</w:t>
            </w:r>
          </w:p>
          <w:p w14:paraId="39F29C7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Le 20/12/25, le GAC du projet nomme les représenatnats du projet dans la composion des membres de la commission de réception du projet suivant Décisioin N° </w:t>
            </w:r>
            <w:r>
              <w:rPr>
                <w:rFonts w:ascii="Times New Roman" w:hAnsi="Times New Roman"/>
                <w:noProof/>
                <w:kern w:val="2"/>
                <w:sz w:val="24"/>
                <w:szCs w:val="24"/>
              </w:rPr>
              <w:lastRenderedPageBreak/>
              <w:t>03/2024/MINAE/SG/DVPP/PURPA</w:t>
            </w:r>
          </w:p>
          <w:p w14:paraId="2B6A92B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24/01/25  la PRMP nomme les membres de la commision de réception suivant Décision N° 012/2025/MINAE/UGPM :</w:t>
            </w:r>
          </w:p>
          <w:p w14:paraId="328A995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Président : Madamer NIRIMALALA Axie Dermine</w:t>
            </w:r>
          </w:p>
          <w:p w14:paraId="0A29A747"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Membres :</w:t>
            </w:r>
          </w:p>
          <w:p w14:paraId="7B030E41" w14:textId="77777777" w:rsidR="00B272DA" w:rsidRPr="007F27AD" w:rsidRDefault="00B272DA" w:rsidP="00B272DA">
            <w:pPr>
              <w:pStyle w:val="ListParagraph"/>
              <w:numPr>
                <w:ilvl w:val="0"/>
                <w:numId w:val="21"/>
              </w:numPr>
              <w:spacing w:line="259" w:lineRule="auto"/>
              <w:rPr>
                <w:noProof/>
                <w:kern w:val="2"/>
              </w:rPr>
            </w:pPr>
            <w:r w:rsidRPr="007F27AD">
              <w:rPr>
                <w:noProof/>
                <w:kern w:val="2"/>
              </w:rPr>
              <w:t>RAND</w:t>
            </w:r>
            <w:r>
              <w:rPr>
                <w:noProof/>
                <w:kern w:val="2"/>
              </w:rPr>
              <w:t>RIAMAROLAHY Andrianiaina (RPM P</w:t>
            </w:r>
            <w:r w:rsidRPr="007F27AD">
              <w:rPr>
                <w:noProof/>
                <w:kern w:val="2"/>
              </w:rPr>
              <w:t>URPA)</w:t>
            </w:r>
          </w:p>
          <w:p w14:paraId="3F46CE0C" w14:textId="77777777" w:rsidR="00B272DA" w:rsidRDefault="00B272DA" w:rsidP="00B272DA">
            <w:pPr>
              <w:pStyle w:val="ListParagraph"/>
              <w:numPr>
                <w:ilvl w:val="0"/>
                <w:numId w:val="21"/>
              </w:numPr>
              <w:spacing w:line="259" w:lineRule="auto"/>
              <w:rPr>
                <w:noProof/>
                <w:kern w:val="2"/>
              </w:rPr>
            </w:pPr>
            <w:r>
              <w:rPr>
                <w:noProof/>
                <w:kern w:val="2"/>
              </w:rPr>
              <w:t>RAMANANDRAIBE Faniriana</w:t>
            </w:r>
          </w:p>
          <w:p w14:paraId="1A5B748F" w14:textId="77777777" w:rsidR="00B272DA" w:rsidRDefault="00B272DA" w:rsidP="00B272DA">
            <w:pPr>
              <w:pStyle w:val="ListParagraph"/>
              <w:numPr>
                <w:ilvl w:val="0"/>
                <w:numId w:val="21"/>
              </w:numPr>
              <w:spacing w:line="259" w:lineRule="auto"/>
              <w:rPr>
                <w:noProof/>
                <w:kern w:val="2"/>
              </w:rPr>
            </w:pPr>
            <w:r>
              <w:rPr>
                <w:noProof/>
                <w:kern w:val="2"/>
              </w:rPr>
              <w:t>MANANJO Robert Helmo (DRAE Androy</w:t>
            </w:r>
          </w:p>
          <w:p w14:paraId="41934F64" w14:textId="77777777" w:rsidR="00B272DA" w:rsidRDefault="00B272DA" w:rsidP="00B272DA">
            <w:pPr>
              <w:pStyle w:val="ListParagraph"/>
              <w:numPr>
                <w:ilvl w:val="0"/>
                <w:numId w:val="21"/>
              </w:numPr>
              <w:spacing w:line="259" w:lineRule="auto"/>
              <w:rPr>
                <w:noProof/>
                <w:kern w:val="2"/>
              </w:rPr>
            </w:pPr>
            <w:r>
              <w:rPr>
                <w:noProof/>
                <w:kern w:val="2"/>
              </w:rPr>
              <w:t>LOHIKE René Ernest</w:t>
            </w:r>
          </w:p>
          <w:p w14:paraId="4B598712" w14:textId="77777777" w:rsidR="00B272DA" w:rsidRDefault="00B272DA" w:rsidP="00B272DA">
            <w:pPr>
              <w:pStyle w:val="ListParagraph"/>
              <w:numPr>
                <w:ilvl w:val="0"/>
                <w:numId w:val="21"/>
              </w:numPr>
              <w:spacing w:line="259" w:lineRule="auto"/>
              <w:rPr>
                <w:noProof/>
                <w:kern w:val="2"/>
              </w:rPr>
            </w:pPr>
            <w:r>
              <w:rPr>
                <w:noProof/>
                <w:kern w:val="2"/>
              </w:rPr>
              <w:t>RAKOTOMANANA Antonio Chef CIRAE Amboasary</w:t>
            </w:r>
          </w:p>
          <w:p w14:paraId="449F8BE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Réception : 29/01/25 </w:t>
            </w:r>
          </w:p>
        </w:tc>
      </w:tr>
      <w:tr w:rsidR="00B272DA" w:rsidRPr="005E4499" w14:paraId="5AAC32F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782EBBC2"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Prix unitaires conformes aux prix du marché</w:t>
            </w:r>
          </w:p>
        </w:tc>
        <w:tc>
          <w:tcPr>
            <w:tcW w:w="602" w:type="pct"/>
            <w:gridSpan w:val="2"/>
            <w:shd w:val="clear" w:color="auto" w:fill="auto"/>
          </w:tcPr>
          <w:p w14:paraId="33E60979"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1B063483"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581938F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DCCF fait des observations sur les prix de deux articles</w:t>
            </w:r>
          </w:p>
        </w:tc>
      </w:tr>
      <w:tr w:rsidR="00B272DA" w:rsidRPr="005E4499" w14:paraId="7B67AAD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1B2C7E55"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Archivage des documents</w:t>
            </w:r>
          </w:p>
        </w:tc>
        <w:tc>
          <w:tcPr>
            <w:tcW w:w="602" w:type="pct"/>
            <w:gridSpan w:val="2"/>
            <w:shd w:val="clear" w:color="auto" w:fill="auto"/>
          </w:tcPr>
          <w:p w14:paraId="14F750BB"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6EE0E535"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44C602D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Les documents sont archivés auprès du projet et de l’organe de la commande publique du Ministère</w:t>
            </w:r>
          </w:p>
        </w:tc>
      </w:tr>
      <w:tr w:rsidR="00B272DA" w:rsidRPr="005E4499" w14:paraId="6625F76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53114DBF"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Signaux d’alerte pour les pratiques prohibées</w:t>
            </w:r>
          </w:p>
        </w:tc>
        <w:tc>
          <w:tcPr>
            <w:tcW w:w="602" w:type="pct"/>
            <w:gridSpan w:val="2"/>
            <w:shd w:val="clear" w:color="auto" w:fill="auto"/>
          </w:tcPr>
          <w:p w14:paraId="59E08435" w14:textId="77777777" w:rsidR="00B272DA" w:rsidRPr="005E4499" w:rsidRDefault="00B272DA" w:rsidP="00065BAF">
            <w:pPr>
              <w:spacing w:after="0"/>
              <w:rPr>
                <w:rFonts w:ascii="Times New Roman" w:hAnsi="Times New Roman"/>
                <w:noProof/>
                <w:kern w:val="2"/>
                <w:sz w:val="24"/>
                <w:szCs w:val="24"/>
              </w:rPr>
            </w:pPr>
          </w:p>
        </w:tc>
        <w:tc>
          <w:tcPr>
            <w:tcW w:w="573" w:type="pct"/>
            <w:shd w:val="clear" w:color="auto" w:fill="auto"/>
          </w:tcPr>
          <w:p w14:paraId="153CCDB5" w14:textId="77777777" w:rsidR="00B272DA" w:rsidRPr="005E4499" w:rsidRDefault="00B272DA" w:rsidP="00065BAF">
            <w:pPr>
              <w:spacing w:after="0"/>
              <w:rPr>
                <w:rFonts w:ascii="Times New Roman" w:hAnsi="Times New Roman"/>
                <w:noProof/>
                <w:kern w:val="2"/>
                <w:sz w:val="24"/>
                <w:szCs w:val="24"/>
              </w:rPr>
            </w:pPr>
          </w:p>
        </w:tc>
        <w:tc>
          <w:tcPr>
            <w:tcW w:w="2648" w:type="pct"/>
            <w:gridSpan w:val="4"/>
            <w:shd w:val="clear" w:color="auto" w:fill="auto"/>
          </w:tcPr>
          <w:p w14:paraId="58AC542C" w14:textId="77777777" w:rsidR="00B272DA" w:rsidRPr="005E4499" w:rsidRDefault="00B272DA" w:rsidP="00065BAF">
            <w:pPr>
              <w:spacing w:after="0"/>
              <w:rPr>
                <w:rFonts w:ascii="Times New Roman" w:hAnsi="Times New Roman"/>
                <w:noProof/>
                <w:kern w:val="2"/>
                <w:sz w:val="24"/>
                <w:szCs w:val="24"/>
              </w:rPr>
            </w:pPr>
          </w:p>
        </w:tc>
      </w:tr>
      <w:tr w:rsidR="00B272DA" w:rsidRPr="00F30D65" w14:paraId="2353063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tcBorders>
              <w:top w:val="nil"/>
              <w:left w:val="single" w:sz="4" w:space="0" w:color="auto"/>
            </w:tcBorders>
          </w:tcPr>
          <w:p w14:paraId="5990CE9B"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COUTS DES CONTRATS</w:t>
            </w:r>
          </w:p>
        </w:tc>
      </w:tr>
      <w:tr w:rsidR="00B272DA" w:rsidRPr="00F30D65" w14:paraId="70963D1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Borders>
              <w:top w:val="nil"/>
              <w:left w:val="single" w:sz="4" w:space="0" w:color="auto"/>
            </w:tcBorders>
          </w:tcPr>
          <w:p w14:paraId="432374FB" w14:textId="77777777" w:rsidR="00B272DA" w:rsidRPr="00F30D65" w:rsidRDefault="00B272DA" w:rsidP="00065BAF">
            <w:pPr>
              <w:spacing w:after="0"/>
              <w:jc w:val="both"/>
              <w:rPr>
                <w:rFonts w:ascii="Times New Roman" w:hAnsi="Times New Roman"/>
                <w:b/>
                <w:noProof/>
                <w:sz w:val="24"/>
                <w:szCs w:val="24"/>
              </w:rPr>
            </w:pPr>
          </w:p>
        </w:tc>
        <w:tc>
          <w:tcPr>
            <w:tcW w:w="1160" w:type="pct"/>
            <w:gridSpan w:val="2"/>
            <w:vAlign w:val="center"/>
          </w:tcPr>
          <w:p w14:paraId="424B8FB5"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39" w:type="pct"/>
            <w:vAlign w:val="center"/>
          </w:tcPr>
          <w:p w14:paraId="67D4FA61"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3A511E6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4EB2A419" w14:textId="77777777" w:rsidR="00B272DA" w:rsidRPr="00F30D65" w:rsidRDefault="00B272DA" w:rsidP="00065BAF">
            <w:pPr>
              <w:spacing w:after="0"/>
              <w:jc w:val="both"/>
              <w:rPr>
                <w:rFonts w:ascii="Times New Roman" w:hAnsi="Times New Roman"/>
                <w:bCs/>
                <w:noProof/>
                <w:sz w:val="24"/>
                <w:szCs w:val="24"/>
              </w:rPr>
            </w:pPr>
            <w:r>
              <w:rPr>
                <w:rFonts w:ascii="Times New Roman" w:hAnsi="Times New Roman"/>
                <w:bCs/>
                <w:noProof/>
                <w:sz w:val="24"/>
                <w:szCs w:val="24"/>
              </w:rPr>
              <w:t>T</w:t>
            </w:r>
            <w:r w:rsidRPr="00F30D65">
              <w:rPr>
                <w:rFonts w:ascii="Times New Roman" w:hAnsi="Times New Roman"/>
                <w:bCs/>
                <w:noProof/>
                <w:sz w:val="24"/>
                <w:szCs w:val="24"/>
              </w:rPr>
              <w:t>aux de change (si utilisé)</w:t>
            </w:r>
          </w:p>
        </w:tc>
        <w:tc>
          <w:tcPr>
            <w:tcW w:w="1160" w:type="pct"/>
            <w:gridSpan w:val="2"/>
            <w:vAlign w:val="center"/>
          </w:tcPr>
          <w:p w14:paraId="364E3FF4" w14:textId="77777777" w:rsidR="00B272DA" w:rsidRPr="00F30D65" w:rsidRDefault="00B272DA" w:rsidP="00065BAF">
            <w:pPr>
              <w:spacing w:after="0"/>
              <w:jc w:val="center"/>
              <w:rPr>
                <w:rFonts w:ascii="Times New Roman" w:hAnsi="Times New Roman"/>
                <w:sz w:val="24"/>
                <w:szCs w:val="24"/>
              </w:rPr>
            </w:pPr>
          </w:p>
        </w:tc>
        <w:tc>
          <w:tcPr>
            <w:tcW w:w="1339" w:type="pct"/>
            <w:vAlign w:val="center"/>
          </w:tcPr>
          <w:p w14:paraId="72F84A8E" w14:textId="77777777" w:rsidR="00B272DA" w:rsidRPr="00F30D65" w:rsidRDefault="00B272DA" w:rsidP="00065BAF">
            <w:pPr>
              <w:spacing w:after="0"/>
              <w:jc w:val="center"/>
              <w:rPr>
                <w:rFonts w:ascii="Times New Roman" w:hAnsi="Times New Roman"/>
                <w:sz w:val="24"/>
                <w:szCs w:val="24"/>
              </w:rPr>
            </w:pPr>
          </w:p>
        </w:tc>
      </w:tr>
      <w:tr w:rsidR="00B272DA" w:rsidRPr="00F30D65" w14:paraId="067422B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55080FC9" w14:textId="77777777" w:rsidR="00B272DA" w:rsidRPr="00F30D65" w:rsidRDefault="00B272DA" w:rsidP="00065BAF">
            <w:pPr>
              <w:spacing w:after="0"/>
              <w:jc w:val="both"/>
              <w:rPr>
                <w:rFonts w:ascii="Times New Roman" w:hAnsi="Times New Roman"/>
                <w:bCs/>
                <w:noProof/>
                <w:sz w:val="24"/>
                <w:szCs w:val="24"/>
              </w:rPr>
            </w:pPr>
            <w:r>
              <w:rPr>
                <w:rFonts w:ascii="Times New Roman" w:hAnsi="Times New Roman"/>
                <w:bCs/>
                <w:noProof/>
                <w:sz w:val="24"/>
                <w:szCs w:val="24"/>
              </w:rPr>
              <w:t>Prix du candidat</w:t>
            </w:r>
            <w:r w:rsidRPr="00F30D65">
              <w:rPr>
                <w:rFonts w:ascii="Times New Roman" w:hAnsi="Times New Roman"/>
                <w:bCs/>
                <w:noProof/>
                <w:sz w:val="24"/>
                <w:szCs w:val="24"/>
              </w:rPr>
              <w:t xml:space="preserve"> ayant </w:t>
            </w:r>
            <w:r>
              <w:rPr>
                <w:rFonts w:ascii="Times New Roman" w:hAnsi="Times New Roman"/>
                <w:bCs/>
                <w:noProof/>
                <w:sz w:val="24"/>
                <w:szCs w:val="24"/>
              </w:rPr>
              <w:t>présenté l’offres évalué la moins disante</w:t>
            </w:r>
          </w:p>
        </w:tc>
        <w:tc>
          <w:tcPr>
            <w:tcW w:w="1160" w:type="pct"/>
            <w:gridSpan w:val="2"/>
          </w:tcPr>
          <w:p w14:paraId="31527EF7"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61 959 600</w:t>
            </w:r>
          </w:p>
        </w:tc>
        <w:tc>
          <w:tcPr>
            <w:tcW w:w="1339" w:type="pct"/>
          </w:tcPr>
          <w:p w14:paraId="44DDA79E" w14:textId="77777777" w:rsidR="00B272DA" w:rsidRPr="00F30D65" w:rsidRDefault="00B272DA" w:rsidP="00065BAF">
            <w:pPr>
              <w:spacing w:after="0"/>
              <w:jc w:val="both"/>
              <w:rPr>
                <w:rFonts w:ascii="Times New Roman" w:hAnsi="Times New Roman"/>
                <w:sz w:val="24"/>
                <w:szCs w:val="24"/>
              </w:rPr>
            </w:pPr>
          </w:p>
        </w:tc>
      </w:tr>
      <w:tr w:rsidR="00B272DA" w:rsidRPr="00F30D65" w14:paraId="6779B81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30651A9B"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Valeur du contrat à l’attribution</w:t>
            </w:r>
          </w:p>
        </w:tc>
        <w:tc>
          <w:tcPr>
            <w:tcW w:w="1160" w:type="pct"/>
            <w:gridSpan w:val="2"/>
          </w:tcPr>
          <w:p w14:paraId="31BA6867"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61 959 600</w:t>
            </w:r>
          </w:p>
        </w:tc>
        <w:tc>
          <w:tcPr>
            <w:tcW w:w="1339" w:type="pct"/>
          </w:tcPr>
          <w:p w14:paraId="574404D1"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70 412 000</w:t>
            </w:r>
          </w:p>
        </w:tc>
      </w:tr>
      <w:tr w:rsidR="00B272DA" w:rsidRPr="00F30D65" w14:paraId="2E9904A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439929D8"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Négociation du contrat</w:t>
            </w:r>
          </w:p>
        </w:tc>
        <w:tc>
          <w:tcPr>
            <w:tcW w:w="1160" w:type="pct"/>
            <w:gridSpan w:val="2"/>
          </w:tcPr>
          <w:p w14:paraId="65E7203A" w14:textId="77777777" w:rsidR="00B272DA" w:rsidRPr="00F30D65" w:rsidRDefault="00B272DA" w:rsidP="00065BAF">
            <w:pPr>
              <w:spacing w:after="0"/>
              <w:jc w:val="right"/>
              <w:rPr>
                <w:rFonts w:ascii="Times New Roman" w:hAnsi="Times New Roman"/>
                <w:sz w:val="24"/>
                <w:szCs w:val="24"/>
              </w:rPr>
            </w:pPr>
          </w:p>
        </w:tc>
        <w:tc>
          <w:tcPr>
            <w:tcW w:w="1339" w:type="pct"/>
          </w:tcPr>
          <w:p w14:paraId="6ECC4C53" w14:textId="77777777" w:rsidR="00B272DA" w:rsidRPr="00F30D65" w:rsidRDefault="00B272DA" w:rsidP="00065BAF">
            <w:pPr>
              <w:spacing w:after="0"/>
              <w:jc w:val="right"/>
              <w:rPr>
                <w:rFonts w:ascii="Times New Roman" w:hAnsi="Times New Roman"/>
                <w:sz w:val="24"/>
                <w:szCs w:val="24"/>
              </w:rPr>
            </w:pPr>
          </w:p>
        </w:tc>
      </w:tr>
      <w:tr w:rsidR="00B272DA" w:rsidRPr="00F30D65" w14:paraId="55695AF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3F53BE0D"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Prix final du contrat</w:t>
            </w:r>
          </w:p>
        </w:tc>
        <w:tc>
          <w:tcPr>
            <w:tcW w:w="1160" w:type="pct"/>
            <w:gridSpan w:val="2"/>
          </w:tcPr>
          <w:p w14:paraId="0AAED497" w14:textId="77777777" w:rsidR="00B272DA" w:rsidRPr="00F30D65" w:rsidRDefault="00B272DA" w:rsidP="00065BAF">
            <w:pPr>
              <w:spacing w:after="0"/>
              <w:jc w:val="right"/>
              <w:rPr>
                <w:rFonts w:ascii="Times New Roman" w:hAnsi="Times New Roman"/>
                <w:sz w:val="24"/>
                <w:szCs w:val="24"/>
              </w:rPr>
            </w:pPr>
            <w:r>
              <w:rPr>
                <w:rFonts w:ascii="Times New Roman" w:hAnsi="Times New Roman"/>
                <w:sz w:val="24"/>
                <w:szCs w:val="24"/>
              </w:rPr>
              <w:t>61 959 600</w:t>
            </w:r>
          </w:p>
        </w:tc>
        <w:tc>
          <w:tcPr>
            <w:tcW w:w="1339" w:type="pct"/>
          </w:tcPr>
          <w:p w14:paraId="701E4C7D" w14:textId="77777777" w:rsidR="00B272DA" w:rsidRPr="00F30D65" w:rsidRDefault="00B272DA" w:rsidP="00065BAF">
            <w:pPr>
              <w:spacing w:after="0"/>
              <w:jc w:val="right"/>
              <w:rPr>
                <w:rFonts w:ascii="Times New Roman" w:hAnsi="Times New Roman"/>
                <w:sz w:val="24"/>
                <w:szCs w:val="24"/>
              </w:rPr>
            </w:pPr>
          </w:p>
        </w:tc>
      </w:tr>
      <w:tr w:rsidR="00B272DA" w:rsidRPr="005E4499" w14:paraId="7CBCDD3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shd w:val="clear" w:color="auto" w:fill="auto"/>
          </w:tcPr>
          <w:p w14:paraId="45D44DE3" w14:textId="77777777" w:rsidR="00B272DA" w:rsidRPr="005E4499" w:rsidRDefault="00B272DA" w:rsidP="00065BAF">
            <w:pPr>
              <w:spacing w:after="0"/>
              <w:jc w:val="center"/>
              <w:rPr>
                <w:rFonts w:ascii="Times New Roman" w:hAnsi="Times New Roman"/>
                <w:b/>
                <w:noProof/>
                <w:kern w:val="2"/>
                <w:sz w:val="24"/>
                <w:szCs w:val="24"/>
              </w:rPr>
            </w:pPr>
            <w:r>
              <w:rPr>
                <w:rFonts w:ascii="Times New Roman" w:hAnsi="Times New Roman"/>
                <w:b/>
                <w:noProof/>
                <w:kern w:val="2"/>
                <w:sz w:val="24"/>
                <w:szCs w:val="24"/>
              </w:rPr>
              <w:t>ADMINISTRATION DES CONTRATS</w:t>
            </w:r>
          </w:p>
        </w:tc>
      </w:tr>
      <w:tr w:rsidR="00B272DA" w:rsidRPr="005E4499" w14:paraId="61FADC8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shd w:val="clear" w:color="auto" w:fill="auto"/>
          </w:tcPr>
          <w:p w14:paraId="747FB2CA"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Avenants au contrat/orders de modification/orders de variation/amendement</w:t>
            </w:r>
          </w:p>
        </w:tc>
      </w:tr>
      <w:tr w:rsidR="00B272DA" w:rsidRPr="005E4499" w14:paraId="79BC600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6FEC0016"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24" w:type="pct"/>
            <w:gridSpan w:val="4"/>
            <w:shd w:val="clear" w:color="auto" w:fill="auto"/>
          </w:tcPr>
          <w:p w14:paraId="4BCC374A"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Description</w:t>
            </w:r>
          </w:p>
        </w:tc>
        <w:tc>
          <w:tcPr>
            <w:tcW w:w="1160" w:type="pct"/>
            <w:gridSpan w:val="2"/>
            <w:shd w:val="clear" w:color="auto" w:fill="auto"/>
          </w:tcPr>
          <w:p w14:paraId="7471EFEA"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w:t>
            </w:r>
          </w:p>
        </w:tc>
        <w:tc>
          <w:tcPr>
            <w:tcW w:w="1339" w:type="pct"/>
            <w:shd w:val="clear" w:color="auto" w:fill="auto"/>
          </w:tcPr>
          <w:p w14:paraId="520DE2A3"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Impact sur les prix</w:t>
            </w:r>
          </w:p>
        </w:tc>
      </w:tr>
      <w:tr w:rsidR="00B272DA" w:rsidRPr="005E4499" w14:paraId="77F46E4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4ABBE991"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324" w:type="pct"/>
            <w:gridSpan w:val="4"/>
            <w:shd w:val="clear" w:color="auto" w:fill="auto"/>
          </w:tcPr>
          <w:p w14:paraId="25FC4C66"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NEANT</w:t>
            </w:r>
          </w:p>
        </w:tc>
        <w:tc>
          <w:tcPr>
            <w:tcW w:w="1160" w:type="pct"/>
            <w:gridSpan w:val="2"/>
            <w:shd w:val="clear" w:color="auto" w:fill="auto"/>
          </w:tcPr>
          <w:p w14:paraId="5B0BAE09" w14:textId="77777777" w:rsidR="00B272DA" w:rsidRPr="005E4499" w:rsidRDefault="00B272DA" w:rsidP="00065BAF">
            <w:pPr>
              <w:spacing w:after="0"/>
              <w:rPr>
                <w:rFonts w:ascii="Times New Roman" w:hAnsi="Times New Roman"/>
                <w:kern w:val="2"/>
                <w:sz w:val="24"/>
                <w:szCs w:val="24"/>
              </w:rPr>
            </w:pPr>
          </w:p>
        </w:tc>
        <w:tc>
          <w:tcPr>
            <w:tcW w:w="1339" w:type="pct"/>
            <w:shd w:val="clear" w:color="auto" w:fill="auto"/>
          </w:tcPr>
          <w:p w14:paraId="6A2065F6" w14:textId="77777777" w:rsidR="00B272DA" w:rsidRPr="005E4499" w:rsidRDefault="00B272DA" w:rsidP="00065BAF">
            <w:pPr>
              <w:spacing w:after="0"/>
              <w:rPr>
                <w:rFonts w:ascii="Times New Roman" w:hAnsi="Times New Roman"/>
                <w:kern w:val="2"/>
                <w:sz w:val="24"/>
                <w:szCs w:val="24"/>
              </w:rPr>
            </w:pPr>
          </w:p>
        </w:tc>
      </w:tr>
      <w:tr w:rsidR="00B272DA" w:rsidRPr="005E4499" w14:paraId="227C00B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shd w:val="clear" w:color="auto" w:fill="auto"/>
          </w:tcPr>
          <w:p w14:paraId="77376073"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Paiements contractuels</w:t>
            </w:r>
          </w:p>
        </w:tc>
      </w:tr>
      <w:tr w:rsidR="00B272DA" w:rsidRPr="005E4499" w14:paraId="43A1E5C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0A33ED02"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Numéro</w:t>
            </w:r>
          </w:p>
        </w:tc>
        <w:tc>
          <w:tcPr>
            <w:tcW w:w="1324" w:type="pct"/>
            <w:gridSpan w:val="4"/>
            <w:shd w:val="clear" w:color="auto" w:fill="auto"/>
          </w:tcPr>
          <w:p w14:paraId="0518239F"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 xml:space="preserve">Montant </w:t>
            </w:r>
          </w:p>
        </w:tc>
        <w:tc>
          <w:tcPr>
            <w:tcW w:w="1160" w:type="pct"/>
            <w:gridSpan w:val="2"/>
            <w:shd w:val="clear" w:color="auto" w:fill="auto"/>
          </w:tcPr>
          <w:p w14:paraId="0A1B3F97"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la facture</w:t>
            </w:r>
          </w:p>
        </w:tc>
        <w:tc>
          <w:tcPr>
            <w:tcW w:w="1339" w:type="pct"/>
            <w:shd w:val="clear" w:color="auto" w:fill="auto"/>
          </w:tcPr>
          <w:p w14:paraId="52633981"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paiement</w:t>
            </w:r>
          </w:p>
        </w:tc>
      </w:tr>
      <w:tr w:rsidR="00B272DA" w:rsidRPr="005E4499" w14:paraId="40FB440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34F9BE71"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Facture N°06</w:t>
            </w:r>
          </w:p>
        </w:tc>
        <w:tc>
          <w:tcPr>
            <w:tcW w:w="1324" w:type="pct"/>
            <w:gridSpan w:val="4"/>
            <w:shd w:val="clear" w:color="auto" w:fill="auto"/>
          </w:tcPr>
          <w:p w14:paraId="6C0BCE23" w14:textId="77777777" w:rsidR="00B272DA" w:rsidRPr="005E4499" w:rsidRDefault="00B272DA" w:rsidP="00065BAF">
            <w:pPr>
              <w:spacing w:after="0"/>
              <w:jc w:val="right"/>
              <w:rPr>
                <w:rFonts w:ascii="Times New Roman" w:hAnsi="Times New Roman"/>
                <w:kern w:val="2"/>
                <w:sz w:val="24"/>
                <w:szCs w:val="24"/>
              </w:rPr>
            </w:pPr>
            <w:r>
              <w:rPr>
                <w:rFonts w:ascii="Times New Roman" w:hAnsi="Times New Roman"/>
                <w:kern w:val="2"/>
                <w:sz w:val="24"/>
                <w:szCs w:val="24"/>
              </w:rPr>
              <w:t>61 959 600</w:t>
            </w:r>
          </w:p>
        </w:tc>
        <w:tc>
          <w:tcPr>
            <w:tcW w:w="1160" w:type="pct"/>
            <w:gridSpan w:val="2"/>
            <w:shd w:val="clear" w:color="auto" w:fill="auto"/>
          </w:tcPr>
          <w:p w14:paraId="1BF013CC"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12/02/25</w:t>
            </w:r>
          </w:p>
        </w:tc>
        <w:tc>
          <w:tcPr>
            <w:tcW w:w="1339" w:type="pct"/>
            <w:shd w:val="clear" w:color="auto" w:fill="auto"/>
          </w:tcPr>
          <w:p w14:paraId="64342EFB"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17/02/25</w:t>
            </w:r>
          </w:p>
        </w:tc>
      </w:tr>
      <w:tr w:rsidR="00B272DA" w:rsidRPr="005E4499" w14:paraId="711DC02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026D8927" w14:textId="77777777" w:rsidR="00B272DA" w:rsidRPr="005E4499" w:rsidRDefault="00B272DA" w:rsidP="00065BAF">
            <w:pPr>
              <w:spacing w:after="0"/>
              <w:rPr>
                <w:rFonts w:ascii="Times New Roman" w:hAnsi="Times New Roman"/>
                <w:kern w:val="2"/>
                <w:sz w:val="24"/>
                <w:szCs w:val="24"/>
              </w:rPr>
            </w:pPr>
            <w:r w:rsidRPr="005E4499">
              <w:rPr>
                <w:rFonts w:ascii="Times New Roman" w:hAnsi="Times New Roman"/>
                <w:kern w:val="2"/>
                <w:sz w:val="24"/>
                <w:szCs w:val="24"/>
              </w:rPr>
              <w:t>Paiement final</w:t>
            </w:r>
          </w:p>
        </w:tc>
        <w:tc>
          <w:tcPr>
            <w:tcW w:w="1324" w:type="pct"/>
            <w:gridSpan w:val="4"/>
            <w:shd w:val="clear" w:color="auto" w:fill="auto"/>
          </w:tcPr>
          <w:p w14:paraId="3F335105" w14:textId="77777777" w:rsidR="00B272DA" w:rsidRPr="005E4499" w:rsidRDefault="00B272DA" w:rsidP="00065BAF">
            <w:pPr>
              <w:spacing w:after="0"/>
              <w:jc w:val="right"/>
              <w:rPr>
                <w:rFonts w:ascii="Times New Roman" w:hAnsi="Times New Roman"/>
                <w:kern w:val="2"/>
                <w:sz w:val="24"/>
                <w:szCs w:val="24"/>
              </w:rPr>
            </w:pPr>
            <w:r>
              <w:rPr>
                <w:rFonts w:ascii="Times New Roman" w:hAnsi="Times New Roman"/>
                <w:kern w:val="2"/>
                <w:sz w:val="24"/>
                <w:szCs w:val="24"/>
              </w:rPr>
              <w:t>61 959 600</w:t>
            </w:r>
          </w:p>
        </w:tc>
        <w:tc>
          <w:tcPr>
            <w:tcW w:w="1160" w:type="pct"/>
            <w:gridSpan w:val="2"/>
            <w:shd w:val="clear" w:color="auto" w:fill="auto"/>
          </w:tcPr>
          <w:p w14:paraId="2EB7FAF8" w14:textId="77777777" w:rsidR="00B272DA" w:rsidRPr="005E4499" w:rsidRDefault="00B272DA" w:rsidP="00065BAF">
            <w:pPr>
              <w:spacing w:after="0"/>
              <w:rPr>
                <w:rFonts w:ascii="Times New Roman" w:hAnsi="Times New Roman"/>
                <w:kern w:val="2"/>
                <w:sz w:val="24"/>
                <w:szCs w:val="24"/>
              </w:rPr>
            </w:pPr>
          </w:p>
        </w:tc>
        <w:tc>
          <w:tcPr>
            <w:tcW w:w="1339" w:type="pct"/>
            <w:shd w:val="clear" w:color="auto" w:fill="auto"/>
          </w:tcPr>
          <w:p w14:paraId="6323D7E1" w14:textId="77777777" w:rsidR="00B272DA" w:rsidRPr="005E4499" w:rsidRDefault="00B272DA" w:rsidP="00065BAF">
            <w:pPr>
              <w:spacing w:after="0"/>
              <w:rPr>
                <w:rFonts w:ascii="Times New Roman" w:hAnsi="Times New Roman"/>
                <w:kern w:val="2"/>
                <w:sz w:val="24"/>
                <w:szCs w:val="24"/>
              </w:rPr>
            </w:pPr>
          </w:p>
        </w:tc>
      </w:tr>
      <w:tr w:rsidR="00B272DA" w:rsidRPr="005E4499" w14:paraId="14B7F0CF"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7" w:type="pct"/>
            <w:gridSpan w:val="2"/>
            <w:shd w:val="clear" w:color="auto" w:fill="auto"/>
          </w:tcPr>
          <w:p w14:paraId="1D60B9B0" w14:textId="77777777" w:rsidR="00B272DA" w:rsidRPr="005E4499" w:rsidRDefault="00B272DA" w:rsidP="00065BAF">
            <w:pPr>
              <w:spacing w:after="0"/>
              <w:rPr>
                <w:rFonts w:ascii="Times New Roman" w:hAnsi="Times New Roman"/>
                <w:kern w:val="2"/>
                <w:sz w:val="24"/>
                <w:szCs w:val="24"/>
              </w:rPr>
            </w:pPr>
            <w:r w:rsidRPr="005E4499">
              <w:rPr>
                <w:rFonts w:ascii="Times New Roman" w:hAnsi="Times New Roman"/>
                <w:b/>
                <w:noProof/>
                <w:kern w:val="2"/>
                <w:sz w:val="24"/>
                <w:szCs w:val="24"/>
              </w:rPr>
              <w:t>Total des paiements</w:t>
            </w:r>
          </w:p>
        </w:tc>
        <w:tc>
          <w:tcPr>
            <w:tcW w:w="1324" w:type="pct"/>
            <w:gridSpan w:val="4"/>
            <w:shd w:val="clear" w:color="auto" w:fill="auto"/>
          </w:tcPr>
          <w:p w14:paraId="22C0469E" w14:textId="77777777" w:rsidR="00B272DA" w:rsidRPr="005E4499" w:rsidRDefault="00B272DA" w:rsidP="00065BAF">
            <w:pPr>
              <w:spacing w:after="0"/>
              <w:jc w:val="right"/>
              <w:rPr>
                <w:rFonts w:ascii="Times New Roman" w:hAnsi="Times New Roman"/>
                <w:kern w:val="2"/>
                <w:sz w:val="24"/>
                <w:szCs w:val="24"/>
              </w:rPr>
            </w:pPr>
            <w:r>
              <w:rPr>
                <w:rFonts w:ascii="Times New Roman" w:hAnsi="Times New Roman"/>
                <w:kern w:val="2"/>
                <w:sz w:val="24"/>
                <w:szCs w:val="24"/>
              </w:rPr>
              <w:t>61 959 600</w:t>
            </w:r>
          </w:p>
        </w:tc>
        <w:tc>
          <w:tcPr>
            <w:tcW w:w="1160" w:type="pct"/>
            <w:gridSpan w:val="2"/>
            <w:shd w:val="clear" w:color="auto" w:fill="auto"/>
          </w:tcPr>
          <w:p w14:paraId="4561DF49" w14:textId="77777777" w:rsidR="00B272DA" w:rsidRPr="005E4499" w:rsidRDefault="00B272DA" w:rsidP="00065BAF">
            <w:pPr>
              <w:spacing w:after="0"/>
              <w:rPr>
                <w:rFonts w:ascii="Times New Roman" w:hAnsi="Times New Roman"/>
                <w:kern w:val="2"/>
                <w:sz w:val="24"/>
                <w:szCs w:val="24"/>
              </w:rPr>
            </w:pPr>
          </w:p>
        </w:tc>
        <w:tc>
          <w:tcPr>
            <w:tcW w:w="1339" w:type="pct"/>
            <w:shd w:val="clear" w:color="auto" w:fill="auto"/>
          </w:tcPr>
          <w:p w14:paraId="56BFBCB9" w14:textId="77777777" w:rsidR="00B272DA" w:rsidRPr="005E4499" w:rsidRDefault="00B272DA" w:rsidP="00065BAF">
            <w:pPr>
              <w:spacing w:after="0"/>
              <w:rPr>
                <w:rFonts w:ascii="Times New Roman" w:hAnsi="Times New Roman"/>
                <w:kern w:val="2"/>
                <w:sz w:val="24"/>
                <w:szCs w:val="24"/>
              </w:rPr>
            </w:pPr>
          </w:p>
        </w:tc>
      </w:tr>
      <w:tr w:rsidR="00B272DA" w:rsidRPr="00F30D65" w14:paraId="1702916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tcBorders>
              <w:top w:val="nil"/>
              <w:left w:val="single" w:sz="4" w:space="0" w:color="auto"/>
            </w:tcBorders>
          </w:tcPr>
          <w:p w14:paraId="6F9DE261"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DECAISSEMENTS</w:t>
            </w:r>
          </w:p>
        </w:tc>
      </w:tr>
      <w:tr w:rsidR="00B272DA" w:rsidRPr="00F30D65" w14:paraId="7A73750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Borders>
              <w:top w:val="nil"/>
              <w:left w:val="single" w:sz="4" w:space="0" w:color="auto"/>
            </w:tcBorders>
          </w:tcPr>
          <w:p w14:paraId="589036E4" w14:textId="77777777" w:rsidR="00B272DA" w:rsidRPr="00F30D65" w:rsidRDefault="00B272DA" w:rsidP="00065BAF">
            <w:pPr>
              <w:spacing w:after="0"/>
              <w:jc w:val="both"/>
              <w:rPr>
                <w:rFonts w:ascii="Times New Roman" w:hAnsi="Times New Roman"/>
                <w:b/>
                <w:noProof/>
                <w:sz w:val="24"/>
                <w:szCs w:val="24"/>
              </w:rPr>
            </w:pPr>
          </w:p>
        </w:tc>
        <w:tc>
          <w:tcPr>
            <w:tcW w:w="1160" w:type="pct"/>
            <w:gridSpan w:val="2"/>
            <w:vAlign w:val="center"/>
          </w:tcPr>
          <w:p w14:paraId="2F969DF3"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339" w:type="pct"/>
            <w:vAlign w:val="center"/>
          </w:tcPr>
          <w:p w14:paraId="403633F1"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Prévu/AF</w:t>
            </w:r>
          </w:p>
        </w:tc>
      </w:tr>
      <w:tr w:rsidR="00B272DA" w:rsidRPr="00F30D65" w14:paraId="20B5FB1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3A5D442B"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Méthode de décaissement (</w:t>
            </w:r>
            <w:r w:rsidRPr="00F30D65">
              <w:rPr>
                <w:rFonts w:ascii="Times New Roman" w:hAnsi="Times New Roman"/>
                <w:bCs/>
                <w:i/>
                <w:iCs/>
                <w:noProof/>
                <w:sz w:val="24"/>
                <w:szCs w:val="24"/>
              </w:rPr>
              <w:t xml:space="preserve">paiement direct, </w:t>
            </w:r>
            <w:r>
              <w:rPr>
                <w:rFonts w:ascii="Times New Roman" w:hAnsi="Times New Roman"/>
                <w:bCs/>
                <w:i/>
                <w:iCs/>
                <w:noProof/>
                <w:sz w:val="24"/>
                <w:szCs w:val="24"/>
              </w:rPr>
              <w:t>Etat récapitulatif des dépenses</w:t>
            </w:r>
            <w:r w:rsidRPr="00F30D65">
              <w:rPr>
                <w:rFonts w:ascii="Times New Roman" w:hAnsi="Times New Roman"/>
                <w:bCs/>
                <w:i/>
                <w:iCs/>
                <w:noProof/>
                <w:sz w:val="24"/>
                <w:szCs w:val="24"/>
              </w:rPr>
              <w:t>, compte spécial</w:t>
            </w:r>
            <w:r w:rsidRPr="00F30D65">
              <w:rPr>
                <w:rFonts w:ascii="Times New Roman" w:hAnsi="Times New Roman"/>
                <w:bCs/>
                <w:noProof/>
                <w:sz w:val="24"/>
                <w:szCs w:val="24"/>
              </w:rPr>
              <w:t>)</w:t>
            </w:r>
          </w:p>
        </w:tc>
        <w:tc>
          <w:tcPr>
            <w:tcW w:w="1160" w:type="pct"/>
            <w:gridSpan w:val="2"/>
            <w:vAlign w:val="center"/>
          </w:tcPr>
          <w:p w14:paraId="270CE922"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 xml:space="preserve">Direct </w:t>
            </w:r>
          </w:p>
        </w:tc>
        <w:tc>
          <w:tcPr>
            <w:tcW w:w="1339" w:type="pct"/>
            <w:vAlign w:val="center"/>
          </w:tcPr>
          <w:p w14:paraId="35588A14"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 xml:space="preserve">Direct </w:t>
            </w:r>
          </w:p>
        </w:tc>
      </w:tr>
      <w:tr w:rsidR="00B272DA" w:rsidRPr="00F30D65" w14:paraId="05CE3835"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006F0C7C"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lastRenderedPageBreak/>
              <w:t>Pourcentage du financement de la banque</w:t>
            </w:r>
          </w:p>
        </w:tc>
        <w:tc>
          <w:tcPr>
            <w:tcW w:w="1160" w:type="pct"/>
            <w:gridSpan w:val="2"/>
          </w:tcPr>
          <w:p w14:paraId="3F3EA413"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100%</w:t>
            </w:r>
          </w:p>
        </w:tc>
        <w:tc>
          <w:tcPr>
            <w:tcW w:w="1339" w:type="pct"/>
          </w:tcPr>
          <w:p w14:paraId="61293B20" w14:textId="77777777" w:rsidR="00B272DA" w:rsidRPr="00F30D65" w:rsidRDefault="00B272DA" w:rsidP="00065BAF">
            <w:pPr>
              <w:spacing w:after="0"/>
              <w:jc w:val="center"/>
              <w:rPr>
                <w:rFonts w:ascii="Times New Roman" w:hAnsi="Times New Roman"/>
                <w:sz w:val="24"/>
                <w:szCs w:val="24"/>
              </w:rPr>
            </w:pPr>
            <w:r>
              <w:rPr>
                <w:rFonts w:ascii="Times New Roman" w:hAnsi="Times New Roman"/>
                <w:sz w:val="24"/>
                <w:szCs w:val="24"/>
              </w:rPr>
              <w:t>100%</w:t>
            </w:r>
          </w:p>
        </w:tc>
      </w:tr>
      <w:tr w:rsidR="00B272DA" w:rsidRPr="00F30D65" w14:paraId="1A98F58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01" w:type="pct"/>
            <w:gridSpan w:val="6"/>
          </w:tcPr>
          <w:p w14:paraId="534F0D37" w14:textId="77777777" w:rsidR="00B272DA" w:rsidRPr="00F30D65" w:rsidRDefault="00B272DA" w:rsidP="00065BAF">
            <w:pPr>
              <w:spacing w:after="0"/>
              <w:jc w:val="both"/>
              <w:rPr>
                <w:rFonts w:ascii="Times New Roman" w:hAnsi="Times New Roman"/>
                <w:bCs/>
                <w:noProof/>
                <w:sz w:val="24"/>
                <w:szCs w:val="24"/>
              </w:rPr>
            </w:pPr>
            <w:r w:rsidRPr="00F30D65">
              <w:rPr>
                <w:rFonts w:ascii="Times New Roman" w:hAnsi="Times New Roman"/>
                <w:bCs/>
                <w:noProof/>
                <w:sz w:val="24"/>
                <w:szCs w:val="24"/>
              </w:rPr>
              <w:t xml:space="preserve">Décaissement : </w:t>
            </w:r>
          </w:p>
          <w:p w14:paraId="1ABAC728" w14:textId="77777777" w:rsidR="00B272DA" w:rsidRPr="00F30D65" w:rsidRDefault="00B272DA" w:rsidP="00B272DA">
            <w:pPr>
              <w:pStyle w:val="ListParagraph"/>
              <w:numPr>
                <w:ilvl w:val="0"/>
                <w:numId w:val="24"/>
              </w:numPr>
              <w:jc w:val="both"/>
              <w:rPr>
                <w:bCs/>
                <w:noProof/>
              </w:rPr>
            </w:pPr>
            <w:r w:rsidRPr="00F30D65">
              <w:rPr>
                <w:bCs/>
                <w:noProof/>
              </w:rPr>
              <w:t xml:space="preserve">Montant ; </w:t>
            </w:r>
            <w:r>
              <w:rPr>
                <w:bCs/>
                <w:noProof/>
              </w:rPr>
              <w:t>61 959 600  du 17/02/25</w:t>
            </w:r>
          </w:p>
        </w:tc>
        <w:tc>
          <w:tcPr>
            <w:tcW w:w="1160" w:type="pct"/>
            <w:gridSpan w:val="2"/>
          </w:tcPr>
          <w:p w14:paraId="0A770AA6" w14:textId="77777777" w:rsidR="00B272DA" w:rsidRPr="00F30D65" w:rsidRDefault="00B272DA" w:rsidP="00065BAF">
            <w:pPr>
              <w:spacing w:after="0"/>
              <w:jc w:val="both"/>
              <w:rPr>
                <w:rFonts w:ascii="Times New Roman" w:hAnsi="Times New Roman"/>
                <w:sz w:val="24"/>
                <w:szCs w:val="24"/>
              </w:rPr>
            </w:pPr>
          </w:p>
        </w:tc>
        <w:tc>
          <w:tcPr>
            <w:tcW w:w="1339" w:type="pct"/>
          </w:tcPr>
          <w:p w14:paraId="13E02FDD" w14:textId="77777777" w:rsidR="00B272DA" w:rsidRPr="00F30D65" w:rsidRDefault="00B272DA" w:rsidP="00065BAF">
            <w:pPr>
              <w:spacing w:after="0"/>
              <w:jc w:val="both"/>
              <w:rPr>
                <w:rFonts w:ascii="Times New Roman" w:hAnsi="Times New Roman"/>
                <w:sz w:val="24"/>
                <w:szCs w:val="24"/>
              </w:rPr>
            </w:pPr>
          </w:p>
        </w:tc>
      </w:tr>
      <w:tr w:rsidR="00B272DA" w:rsidRPr="005E4499" w14:paraId="12DDC87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9"/>
            <w:shd w:val="clear" w:color="auto" w:fill="auto"/>
          </w:tcPr>
          <w:p w14:paraId="7910C18A" w14:textId="77777777" w:rsidR="00B272DA" w:rsidRPr="005E4499" w:rsidRDefault="00B272DA" w:rsidP="00065BAF">
            <w:pPr>
              <w:spacing w:after="0"/>
              <w:jc w:val="center"/>
              <w:rPr>
                <w:rFonts w:ascii="Times New Roman" w:hAnsi="Times New Roman"/>
                <w:b/>
                <w:noProof/>
                <w:kern w:val="2"/>
                <w:sz w:val="24"/>
                <w:szCs w:val="24"/>
              </w:rPr>
            </w:pPr>
            <w:r>
              <w:rPr>
                <w:rFonts w:ascii="Times New Roman" w:hAnsi="Times New Roman"/>
                <w:b/>
                <w:noProof/>
                <w:kern w:val="2"/>
                <w:sz w:val="24"/>
                <w:szCs w:val="24"/>
              </w:rPr>
              <w:t>LIVRABLES</w:t>
            </w:r>
          </w:p>
        </w:tc>
      </w:tr>
      <w:tr w:rsidR="00B272DA" w:rsidRPr="005E4499" w14:paraId="07EB448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7" w:type="pct"/>
            <w:shd w:val="clear" w:color="auto" w:fill="auto"/>
          </w:tcPr>
          <w:p w14:paraId="616138E7" w14:textId="77777777" w:rsidR="00B272DA" w:rsidRPr="005E4499" w:rsidRDefault="00B272DA" w:rsidP="00065BAF">
            <w:pPr>
              <w:spacing w:after="0"/>
              <w:jc w:val="center"/>
              <w:rPr>
                <w:rFonts w:ascii="Times New Roman" w:hAnsi="Times New Roman"/>
                <w:kern w:val="2"/>
                <w:sz w:val="24"/>
                <w:szCs w:val="24"/>
              </w:rPr>
            </w:pPr>
            <w:r w:rsidRPr="005E4499">
              <w:rPr>
                <w:rFonts w:ascii="Times New Roman" w:hAnsi="Times New Roman"/>
                <w:b/>
                <w:noProof/>
                <w:kern w:val="2"/>
                <w:sz w:val="24"/>
                <w:szCs w:val="24"/>
              </w:rPr>
              <w:t>Numéro</w:t>
            </w:r>
          </w:p>
        </w:tc>
        <w:tc>
          <w:tcPr>
            <w:tcW w:w="932" w:type="pct"/>
            <w:gridSpan w:val="3"/>
            <w:shd w:val="clear" w:color="auto" w:fill="auto"/>
          </w:tcPr>
          <w:p w14:paraId="69D0D96C"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Quantité ou % des travaux</w:t>
            </w:r>
          </w:p>
        </w:tc>
        <w:tc>
          <w:tcPr>
            <w:tcW w:w="1220" w:type="pct"/>
            <w:gridSpan w:val="3"/>
            <w:shd w:val="clear" w:color="auto" w:fill="auto"/>
          </w:tcPr>
          <w:p w14:paraId="0C31E678"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Date de livraison ou d’achèvement</w:t>
            </w:r>
          </w:p>
        </w:tc>
        <w:tc>
          <w:tcPr>
            <w:tcW w:w="2001" w:type="pct"/>
            <w:gridSpan w:val="2"/>
            <w:shd w:val="clear" w:color="auto" w:fill="auto"/>
          </w:tcPr>
          <w:p w14:paraId="71634216"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Remarques (</w:t>
            </w:r>
            <w:r w:rsidRPr="005E4499">
              <w:rPr>
                <w:rFonts w:ascii="Times New Roman" w:hAnsi="Times New Roman"/>
                <w:bCs/>
                <w:i/>
                <w:iCs/>
                <w:noProof/>
                <w:kern w:val="2"/>
                <w:sz w:val="24"/>
                <w:szCs w:val="24"/>
              </w:rPr>
              <w:t>notez toutes les divergences par rapport au contrat</w:t>
            </w:r>
            <w:r w:rsidRPr="005E4499">
              <w:rPr>
                <w:rFonts w:ascii="Times New Roman" w:hAnsi="Times New Roman"/>
                <w:b/>
                <w:noProof/>
                <w:kern w:val="2"/>
                <w:sz w:val="24"/>
                <w:szCs w:val="24"/>
              </w:rPr>
              <w:t>)</w:t>
            </w:r>
          </w:p>
        </w:tc>
      </w:tr>
      <w:tr w:rsidR="00B272DA" w:rsidRPr="005E4499" w14:paraId="2F8BC0B9"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7" w:type="pct"/>
            <w:shd w:val="clear" w:color="auto" w:fill="auto"/>
          </w:tcPr>
          <w:p w14:paraId="67B180C1" w14:textId="77777777" w:rsidR="00B272DA" w:rsidRPr="005E4499" w:rsidRDefault="00B272DA" w:rsidP="00065BAF">
            <w:pPr>
              <w:spacing w:after="0"/>
              <w:rPr>
                <w:rFonts w:ascii="Times New Roman" w:hAnsi="Times New Roman"/>
                <w:kern w:val="2"/>
                <w:sz w:val="24"/>
                <w:szCs w:val="24"/>
              </w:rPr>
            </w:pPr>
            <w:r>
              <w:rPr>
                <w:rFonts w:ascii="Times New Roman" w:hAnsi="Times New Roman"/>
                <w:kern w:val="2"/>
                <w:sz w:val="24"/>
                <w:szCs w:val="24"/>
              </w:rPr>
              <w:t>BL N°010</w:t>
            </w:r>
          </w:p>
        </w:tc>
        <w:tc>
          <w:tcPr>
            <w:tcW w:w="932" w:type="pct"/>
            <w:gridSpan w:val="3"/>
            <w:shd w:val="clear" w:color="auto" w:fill="auto"/>
          </w:tcPr>
          <w:p w14:paraId="1FA55A69" w14:textId="77777777" w:rsidR="00B272DA" w:rsidRPr="005E4499" w:rsidRDefault="00B272DA" w:rsidP="00065BAF">
            <w:pPr>
              <w:spacing w:after="0"/>
              <w:jc w:val="center"/>
              <w:rPr>
                <w:rFonts w:ascii="Times New Roman" w:hAnsi="Times New Roman"/>
                <w:kern w:val="2"/>
                <w:sz w:val="24"/>
                <w:szCs w:val="24"/>
              </w:rPr>
            </w:pPr>
            <w:r>
              <w:rPr>
                <w:rFonts w:ascii="Times New Roman" w:hAnsi="Times New Roman"/>
                <w:kern w:val="2"/>
                <w:sz w:val="24"/>
                <w:szCs w:val="24"/>
              </w:rPr>
              <w:t>100%</w:t>
            </w:r>
          </w:p>
        </w:tc>
        <w:tc>
          <w:tcPr>
            <w:tcW w:w="1220" w:type="pct"/>
            <w:gridSpan w:val="3"/>
            <w:shd w:val="clear" w:color="auto" w:fill="auto"/>
          </w:tcPr>
          <w:p w14:paraId="258A3002" w14:textId="77777777" w:rsidR="00B272DA" w:rsidRPr="005E4499" w:rsidRDefault="00B272DA" w:rsidP="00065BAF">
            <w:pPr>
              <w:spacing w:after="0"/>
              <w:jc w:val="center"/>
              <w:rPr>
                <w:rFonts w:ascii="Times New Roman" w:hAnsi="Times New Roman"/>
                <w:kern w:val="2"/>
                <w:sz w:val="24"/>
                <w:szCs w:val="24"/>
              </w:rPr>
            </w:pPr>
            <w:r>
              <w:rPr>
                <w:rFonts w:ascii="Times New Roman" w:hAnsi="Times New Roman"/>
                <w:kern w:val="2"/>
                <w:sz w:val="24"/>
                <w:szCs w:val="24"/>
              </w:rPr>
              <w:t>29/01/25</w:t>
            </w:r>
          </w:p>
        </w:tc>
        <w:tc>
          <w:tcPr>
            <w:tcW w:w="2001" w:type="pct"/>
            <w:gridSpan w:val="2"/>
            <w:shd w:val="clear" w:color="auto" w:fill="auto"/>
          </w:tcPr>
          <w:p w14:paraId="4160899A" w14:textId="77777777" w:rsidR="00B272DA" w:rsidRPr="005E4499" w:rsidRDefault="00B272DA" w:rsidP="00065BAF">
            <w:pPr>
              <w:spacing w:after="0"/>
              <w:jc w:val="center"/>
              <w:rPr>
                <w:rFonts w:ascii="Times New Roman" w:hAnsi="Times New Roman"/>
                <w:kern w:val="2"/>
                <w:sz w:val="24"/>
                <w:szCs w:val="24"/>
              </w:rPr>
            </w:pPr>
            <w:r>
              <w:rPr>
                <w:rFonts w:ascii="Times New Roman" w:hAnsi="Times New Roman"/>
                <w:kern w:val="2"/>
                <w:sz w:val="24"/>
                <w:szCs w:val="24"/>
              </w:rPr>
              <w:t>NEANT</w:t>
            </w:r>
          </w:p>
        </w:tc>
      </w:tr>
    </w:tbl>
    <w:p w14:paraId="1F6D42A4" w14:textId="77777777" w:rsidR="00B272DA" w:rsidRDefault="00B272DA" w:rsidP="00B272DA"/>
    <w:p w14:paraId="5E4DBAF0" w14:textId="77777777" w:rsidR="00B272DA" w:rsidRDefault="00B272DA" w:rsidP="00B272DA"/>
    <w:p w14:paraId="67097B9A" w14:textId="77777777" w:rsidR="00B272DA" w:rsidRDefault="00B272DA" w:rsidP="00B272DA"/>
    <w:p w14:paraId="71D7AACB" w14:textId="77777777" w:rsidR="00B272DA" w:rsidRDefault="00B272DA" w:rsidP="00B272DA"/>
    <w:p w14:paraId="79C02481" w14:textId="77777777" w:rsidR="00B272DA" w:rsidRDefault="00B272DA" w:rsidP="00B272DA"/>
    <w:p w14:paraId="5B456551" w14:textId="77777777" w:rsidR="00B272DA" w:rsidRDefault="00B272DA" w:rsidP="00B272DA"/>
    <w:p w14:paraId="104CC964" w14:textId="77777777" w:rsidR="00B272DA" w:rsidRDefault="00B272DA" w:rsidP="00B272DA"/>
    <w:p w14:paraId="6CD6C98E" w14:textId="77777777" w:rsidR="00B272DA" w:rsidRDefault="00B272DA" w:rsidP="00B272DA"/>
    <w:p w14:paraId="06FF50B0" w14:textId="77777777" w:rsidR="00B272DA" w:rsidRDefault="00B272DA" w:rsidP="00B272DA"/>
    <w:p w14:paraId="0BC72C68" w14:textId="77777777" w:rsidR="00B272DA" w:rsidRDefault="00B272DA" w:rsidP="00B272DA"/>
    <w:p w14:paraId="72FF5BA8" w14:textId="77777777" w:rsidR="00B272DA" w:rsidRDefault="00B272DA" w:rsidP="00B272DA"/>
    <w:p w14:paraId="496C3FFB" w14:textId="77777777" w:rsidR="00B272DA" w:rsidRDefault="00B272DA" w:rsidP="00B272DA"/>
    <w:p w14:paraId="58DF5513" w14:textId="77777777" w:rsidR="00B272DA" w:rsidRDefault="00B272DA" w:rsidP="00B272DA"/>
    <w:p w14:paraId="0ACFB264" w14:textId="77777777" w:rsidR="00B272DA" w:rsidRDefault="00B272DA" w:rsidP="00B272DA"/>
    <w:p w14:paraId="5CFB5CCD" w14:textId="77777777" w:rsidR="00B272DA" w:rsidRDefault="00B272DA" w:rsidP="00B272DA"/>
    <w:p w14:paraId="32240056" w14:textId="77777777" w:rsidR="00B272DA" w:rsidRDefault="00B272DA" w:rsidP="00B272DA"/>
    <w:p w14:paraId="2A2DB13F" w14:textId="77777777" w:rsidR="00B272DA" w:rsidRDefault="00B272DA" w:rsidP="00B272DA"/>
    <w:p w14:paraId="35F574BC" w14:textId="77777777" w:rsidR="00B272DA" w:rsidRDefault="00B272DA" w:rsidP="00B272DA"/>
    <w:p w14:paraId="248C28A4" w14:textId="77777777" w:rsidR="00B272DA" w:rsidRDefault="00B272DA" w:rsidP="00B272DA"/>
    <w:p w14:paraId="2FFFD4F9" w14:textId="77777777" w:rsidR="00B272DA" w:rsidRDefault="00B272DA" w:rsidP="00B272DA"/>
    <w:p w14:paraId="049A338C" w14:textId="77777777" w:rsidR="00B272DA" w:rsidRDefault="00B272DA" w:rsidP="00B272DA"/>
    <w:p w14:paraId="2AB8223B" w14:textId="77777777" w:rsidR="00B272DA" w:rsidRDefault="00B272DA" w:rsidP="00B272DA"/>
    <w:p w14:paraId="7C75D1C3" w14:textId="77777777" w:rsidR="00092711" w:rsidRDefault="00092711" w:rsidP="00B272DA"/>
    <w:p w14:paraId="3DA2415B" w14:textId="77777777" w:rsidR="00B272DA" w:rsidRDefault="00B272DA" w:rsidP="00B272DA">
      <w:pPr>
        <w:rPr>
          <w:rFonts w:ascii="Times New Roman" w:hAnsi="Times New Roman"/>
          <w:noProof/>
          <w:sz w:val="24"/>
          <w:szCs w:val="24"/>
        </w:rPr>
      </w:pPr>
      <w:r w:rsidRPr="002C3459">
        <w:rPr>
          <w:rFonts w:ascii="Times New Roman" w:hAnsi="Times New Roman"/>
          <w:noProof/>
          <w:sz w:val="24"/>
          <w:szCs w:val="24"/>
        </w:rPr>
        <w:lastRenderedPageBreak/>
        <w:t>Lot 4 : Matériels d'entreposage pour la Commune rurale Beabo</w:t>
      </w:r>
    </w:p>
    <w:tbl>
      <w:tblPr>
        <w:tblW w:w="5318" w:type="pct"/>
        <w:tblInd w:w="-5"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321"/>
        <w:gridCol w:w="725"/>
        <w:gridCol w:w="729"/>
        <w:gridCol w:w="1162"/>
        <w:gridCol w:w="1917"/>
        <w:gridCol w:w="3025"/>
      </w:tblGrid>
      <w:tr w:rsidR="00B272DA" w:rsidRPr="00F30D65" w14:paraId="0CCC9E6F" w14:textId="77777777" w:rsidTr="00065BA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4B2073E" w14:textId="77777777" w:rsidR="00B272DA" w:rsidRPr="00293087"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GENERALITES</w:t>
            </w:r>
          </w:p>
        </w:tc>
      </w:tr>
      <w:tr w:rsidR="00B272DA" w:rsidRPr="00F30D65" w14:paraId="6B918952"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20E6B1B0"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4D3B6A9A"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MARCHE N°09-2024/MINAE/SG/DVPP/PURPA</w:t>
            </w:r>
          </w:p>
          <w:p w14:paraId="7B758297" w14:textId="6C8304AE" w:rsidR="00B272DA" w:rsidRPr="008F7B81" w:rsidRDefault="00B272DA" w:rsidP="00065BAF">
            <w:pPr>
              <w:spacing w:after="0"/>
              <w:rPr>
                <w:rFonts w:ascii="Times New Roman" w:hAnsi="Times New Roman"/>
                <w:noProof/>
                <w:sz w:val="24"/>
                <w:szCs w:val="24"/>
              </w:rPr>
            </w:pPr>
            <w:r w:rsidRPr="008F7B81">
              <w:rPr>
                <w:rFonts w:ascii="Times New Roman" w:hAnsi="Times New Roman"/>
                <w:noProof/>
                <w:sz w:val="24"/>
                <w:szCs w:val="24"/>
              </w:rPr>
              <w:t>Fourniture et livraison des équipements pour les RPCA</w:t>
            </w:r>
            <w:r w:rsidR="00092711">
              <w:rPr>
                <w:rFonts w:ascii="Times New Roman" w:hAnsi="Times New Roman"/>
                <w:noProof/>
                <w:sz w:val="24"/>
                <w:szCs w:val="24"/>
              </w:rPr>
              <w:t xml:space="preserve"> </w:t>
            </w:r>
            <w:r w:rsidRPr="008F7B81">
              <w:rPr>
                <w:rFonts w:ascii="Times New Roman" w:hAnsi="Times New Roman"/>
                <w:noProof/>
                <w:sz w:val="24"/>
                <w:szCs w:val="24"/>
              </w:rPr>
              <w:t xml:space="preserve"> dans les Régions Androy et Anosy réparties en cinq (05) lots:</w:t>
            </w:r>
          </w:p>
          <w:p w14:paraId="661FC33B" w14:textId="77777777" w:rsidR="00B272DA" w:rsidRPr="00F30D65" w:rsidRDefault="00B272DA" w:rsidP="00065BAF">
            <w:pPr>
              <w:spacing w:after="0"/>
              <w:rPr>
                <w:rFonts w:ascii="Times New Roman" w:hAnsi="Times New Roman"/>
                <w:noProof/>
                <w:sz w:val="24"/>
                <w:szCs w:val="24"/>
              </w:rPr>
            </w:pPr>
            <w:r w:rsidRPr="002C3459">
              <w:rPr>
                <w:rFonts w:ascii="Times New Roman" w:hAnsi="Times New Roman"/>
                <w:noProof/>
                <w:sz w:val="24"/>
                <w:szCs w:val="24"/>
              </w:rPr>
              <w:t>Lot 4 : Matériels d'entreposage pour la Commune rurale Beabo</w:t>
            </w:r>
          </w:p>
        </w:tc>
      </w:tr>
      <w:tr w:rsidR="00B272DA" w:rsidRPr="00F30D65" w14:paraId="6A59F7CE"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494DF54A"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4EC8044E"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 xml:space="preserve">Fournitures des </w:t>
            </w:r>
            <w:r w:rsidRPr="002C3459">
              <w:rPr>
                <w:rFonts w:ascii="Times New Roman" w:hAnsi="Times New Roman"/>
                <w:noProof/>
                <w:sz w:val="24"/>
                <w:szCs w:val="24"/>
              </w:rPr>
              <w:t>Matériels d'entreposage</w:t>
            </w:r>
          </w:p>
        </w:tc>
      </w:tr>
      <w:tr w:rsidR="00B272DA" w:rsidRPr="00F30D65" w14:paraId="09C96A13"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18848104"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2E562E80"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APPEL D’OFFRES INFRUCTUEUX </w:t>
            </w:r>
          </w:p>
          <w:p w14:paraId="3B42B93F"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Suivant Décision N°067/2024/MINAE/UGPM du 05/06/2024</w:t>
            </w:r>
          </w:p>
        </w:tc>
      </w:tr>
      <w:tr w:rsidR="00B272DA" w:rsidRPr="00F30D65" w14:paraId="35AE443D"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0EF7199F"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389E9D83"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DEUX (02) pour le Lot 04:</w:t>
            </w:r>
          </w:p>
          <w:p w14:paraId="380D7FA2"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JAVERCHAND DIRENDRE</w:t>
            </w:r>
          </w:p>
          <w:p w14:paraId="78E649E8"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RALAMBO ANDRIAMADY TSILAVINA </w:t>
            </w:r>
          </w:p>
        </w:tc>
      </w:tr>
      <w:tr w:rsidR="00B272DA" w:rsidRPr="00F30D65" w14:paraId="749A06B7"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797CB4D8"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4032B6C2" w14:textId="77777777" w:rsidR="00B272DA" w:rsidRPr="00F30D65" w:rsidRDefault="00B272DA" w:rsidP="00065BAF">
            <w:pPr>
              <w:spacing w:after="0"/>
              <w:rPr>
                <w:rFonts w:ascii="Times New Roman" w:hAnsi="Times New Roman"/>
                <w:noProof/>
                <w:sz w:val="24"/>
                <w:szCs w:val="24"/>
              </w:rPr>
            </w:pPr>
          </w:p>
        </w:tc>
      </w:tr>
      <w:tr w:rsidR="00B272DA" w:rsidRPr="00F30D65" w14:paraId="23B2AD74"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54009D4E"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369F98B8" w14:textId="77777777" w:rsidR="00B272DA" w:rsidRPr="00F30D65" w:rsidRDefault="00B272DA" w:rsidP="00065BAF">
            <w:pPr>
              <w:spacing w:after="0"/>
              <w:rPr>
                <w:rFonts w:ascii="Times New Roman" w:hAnsi="Times New Roman"/>
                <w:noProof/>
                <w:sz w:val="24"/>
                <w:szCs w:val="24"/>
              </w:rPr>
            </w:pPr>
          </w:p>
        </w:tc>
      </w:tr>
      <w:tr w:rsidR="00B272DA" w:rsidRPr="00F30D65" w14:paraId="0B70D2BF" w14:textId="77777777" w:rsidTr="00065BAF">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18B4F01E"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58" w:type="pct"/>
            <w:gridSpan w:val="4"/>
            <w:tcBorders>
              <w:top w:val="single" w:sz="4" w:space="0" w:color="auto"/>
              <w:left w:val="single" w:sz="4" w:space="0" w:color="auto"/>
              <w:bottom w:val="single" w:sz="4" w:space="0" w:color="auto"/>
              <w:right w:val="single" w:sz="4" w:space="0" w:color="auto"/>
            </w:tcBorders>
            <w:shd w:val="clear" w:color="auto" w:fill="auto"/>
          </w:tcPr>
          <w:p w14:paraId="706C727B" w14:textId="77777777" w:rsidR="00B272DA" w:rsidRPr="00F30D65" w:rsidRDefault="00B272DA" w:rsidP="00065BAF">
            <w:pPr>
              <w:spacing w:after="0"/>
              <w:rPr>
                <w:rFonts w:ascii="Times New Roman" w:hAnsi="Times New Roman"/>
                <w:noProof/>
                <w:sz w:val="24"/>
                <w:szCs w:val="24"/>
              </w:rPr>
            </w:pPr>
          </w:p>
        </w:tc>
      </w:tr>
      <w:tr w:rsidR="00B272DA" w:rsidRPr="00F30D65" w14:paraId="0F6062F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6"/>
            <w:tcBorders>
              <w:top w:val="nil"/>
              <w:left w:val="nil"/>
            </w:tcBorders>
          </w:tcPr>
          <w:p w14:paraId="025198D2"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DETAILS SUR LA PASSATION</w:t>
            </w:r>
          </w:p>
        </w:tc>
      </w:tr>
      <w:tr w:rsidR="00B272DA" w:rsidRPr="00F30D65" w14:paraId="263438F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Borders>
              <w:top w:val="nil"/>
              <w:left w:val="nil"/>
            </w:tcBorders>
          </w:tcPr>
          <w:p w14:paraId="7FC0894C" w14:textId="77777777" w:rsidR="00B272DA" w:rsidRPr="00F30D65" w:rsidRDefault="00B272DA" w:rsidP="00065BAF">
            <w:pPr>
              <w:spacing w:after="0"/>
              <w:jc w:val="both"/>
              <w:rPr>
                <w:rFonts w:ascii="Times New Roman" w:hAnsi="Times New Roman"/>
                <w:b/>
                <w:noProof/>
                <w:sz w:val="24"/>
                <w:szCs w:val="24"/>
              </w:rPr>
            </w:pPr>
          </w:p>
        </w:tc>
        <w:tc>
          <w:tcPr>
            <w:tcW w:w="1927" w:type="pct"/>
            <w:gridSpan w:val="3"/>
            <w:vAlign w:val="center"/>
          </w:tcPr>
          <w:p w14:paraId="18601FF9"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531" w:type="pct"/>
            <w:vAlign w:val="center"/>
          </w:tcPr>
          <w:p w14:paraId="3AB75492"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5581B00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Pr>
          <w:p w14:paraId="3C79F9A1"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1927" w:type="pct"/>
            <w:gridSpan w:val="3"/>
            <w:vAlign w:val="center"/>
          </w:tcPr>
          <w:p w14:paraId="2E6A5B2C"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10 Rack à Palettes  </w:t>
            </w:r>
          </w:p>
          <w:p w14:paraId="41387DFA" w14:textId="77777777" w:rsidR="00B272DA" w:rsidRDefault="00B272DA" w:rsidP="00065BAF">
            <w:pPr>
              <w:spacing w:after="0"/>
              <w:rPr>
                <w:rFonts w:ascii="Times New Roman" w:hAnsi="Times New Roman"/>
                <w:sz w:val="24"/>
                <w:szCs w:val="24"/>
              </w:rPr>
            </w:pPr>
            <w:r>
              <w:rPr>
                <w:rFonts w:ascii="Times New Roman" w:hAnsi="Times New Roman"/>
                <w:sz w:val="24"/>
                <w:szCs w:val="24"/>
              </w:rPr>
              <w:t>03 Rayonnage tubulaire</w:t>
            </w:r>
          </w:p>
          <w:p w14:paraId="2F45B53D" w14:textId="77777777" w:rsidR="00B272DA" w:rsidRPr="00F30D65" w:rsidRDefault="00B272DA" w:rsidP="00065BAF">
            <w:pPr>
              <w:spacing w:after="0"/>
              <w:rPr>
                <w:rFonts w:ascii="Times New Roman" w:hAnsi="Times New Roman"/>
                <w:sz w:val="24"/>
                <w:szCs w:val="24"/>
              </w:rPr>
            </w:pPr>
            <w:r>
              <w:rPr>
                <w:rFonts w:ascii="Times New Roman" w:hAnsi="Times New Roman"/>
                <w:sz w:val="24"/>
                <w:szCs w:val="24"/>
              </w:rPr>
              <w:t>02 Transpalette grande levée</w:t>
            </w:r>
            <w:r w:rsidRPr="00F30D65">
              <w:rPr>
                <w:rFonts w:ascii="Times New Roman" w:hAnsi="Times New Roman"/>
                <w:sz w:val="24"/>
                <w:szCs w:val="24"/>
              </w:rPr>
              <w:t xml:space="preserve"> </w:t>
            </w:r>
          </w:p>
        </w:tc>
        <w:tc>
          <w:tcPr>
            <w:tcW w:w="1531" w:type="pct"/>
            <w:vAlign w:val="center"/>
          </w:tcPr>
          <w:p w14:paraId="2046C1B3" w14:textId="77777777" w:rsidR="00B272DA" w:rsidRPr="00F30D65" w:rsidRDefault="00B272DA" w:rsidP="00065BAF">
            <w:pPr>
              <w:spacing w:after="0"/>
              <w:jc w:val="center"/>
              <w:rPr>
                <w:rFonts w:ascii="Times New Roman" w:hAnsi="Times New Roman"/>
                <w:sz w:val="24"/>
                <w:szCs w:val="24"/>
              </w:rPr>
            </w:pPr>
          </w:p>
        </w:tc>
      </w:tr>
      <w:tr w:rsidR="00B272DA" w:rsidRPr="00F30D65" w14:paraId="338030A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Pr>
          <w:p w14:paraId="6B4A67EF"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1927" w:type="pct"/>
            <w:gridSpan w:val="3"/>
          </w:tcPr>
          <w:p w14:paraId="20823DE7"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c>
          <w:tcPr>
            <w:tcW w:w="1531" w:type="pct"/>
          </w:tcPr>
          <w:p w14:paraId="3F8D86FB"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r>
      <w:tr w:rsidR="00B272DA" w:rsidRPr="00F30D65" w14:paraId="71FA58C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Pr>
          <w:p w14:paraId="57D6B4CE"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1927" w:type="pct"/>
            <w:gridSpan w:val="3"/>
          </w:tcPr>
          <w:p w14:paraId="62E329A3"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c>
          <w:tcPr>
            <w:tcW w:w="1531" w:type="pct"/>
          </w:tcPr>
          <w:p w14:paraId="3FC13425"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r>
      <w:tr w:rsidR="00B272DA" w:rsidRPr="00F30D65" w14:paraId="387AA9C1"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Pr>
          <w:p w14:paraId="2C2D260F"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1927" w:type="pct"/>
            <w:gridSpan w:val="3"/>
          </w:tcPr>
          <w:p w14:paraId="5B19DDD9"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 xml:space="preserve">Néant </w:t>
            </w:r>
          </w:p>
        </w:tc>
        <w:tc>
          <w:tcPr>
            <w:tcW w:w="1531" w:type="pct"/>
          </w:tcPr>
          <w:p w14:paraId="0A60A3DA" w14:textId="77777777" w:rsidR="00B272DA" w:rsidRPr="00F30D65" w:rsidRDefault="00B272DA" w:rsidP="00065BAF">
            <w:pPr>
              <w:spacing w:after="0"/>
              <w:jc w:val="both"/>
              <w:rPr>
                <w:rFonts w:ascii="Times New Roman" w:hAnsi="Times New Roman"/>
                <w:sz w:val="24"/>
                <w:szCs w:val="24"/>
              </w:rPr>
            </w:pPr>
          </w:p>
        </w:tc>
      </w:tr>
      <w:tr w:rsidR="00B272DA" w:rsidRPr="00F30D65" w14:paraId="2A822B0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Pr>
          <w:p w14:paraId="54CF167F"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1927" w:type="pct"/>
            <w:gridSpan w:val="3"/>
          </w:tcPr>
          <w:p w14:paraId="279EE79F"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Néant</w:t>
            </w:r>
          </w:p>
        </w:tc>
        <w:tc>
          <w:tcPr>
            <w:tcW w:w="1531" w:type="pct"/>
          </w:tcPr>
          <w:p w14:paraId="16287E4E" w14:textId="77777777" w:rsidR="00B272DA" w:rsidRPr="00F30D65" w:rsidRDefault="00B272DA" w:rsidP="00065BAF">
            <w:pPr>
              <w:spacing w:after="0"/>
              <w:jc w:val="both"/>
              <w:rPr>
                <w:rFonts w:ascii="Times New Roman" w:hAnsi="Times New Roman"/>
                <w:sz w:val="24"/>
                <w:szCs w:val="24"/>
              </w:rPr>
            </w:pPr>
          </w:p>
        </w:tc>
      </w:tr>
      <w:tr w:rsidR="00B272DA" w:rsidRPr="00F30D65" w14:paraId="3F78976A"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2" w:type="pct"/>
            <w:gridSpan w:val="2"/>
          </w:tcPr>
          <w:p w14:paraId="5EB8E02A"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1927" w:type="pct"/>
            <w:gridSpan w:val="3"/>
          </w:tcPr>
          <w:p w14:paraId="757C8F6F" w14:textId="77777777" w:rsidR="00B272DA" w:rsidRPr="00F30D65" w:rsidRDefault="00B272DA" w:rsidP="00065BAF">
            <w:pPr>
              <w:autoSpaceDE w:val="0"/>
              <w:autoSpaceDN w:val="0"/>
              <w:adjustRightInd w:val="0"/>
              <w:spacing w:after="0"/>
              <w:jc w:val="both"/>
              <w:rPr>
                <w:rFonts w:ascii="Times New Roman" w:hAnsi="Times New Roman"/>
                <w:sz w:val="24"/>
                <w:szCs w:val="24"/>
              </w:rPr>
            </w:pPr>
          </w:p>
        </w:tc>
        <w:tc>
          <w:tcPr>
            <w:tcW w:w="1531" w:type="pct"/>
          </w:tcPr>
          <w:p w14:paraId="46978FE8" w14:textId="77777777" w:rsidR="00B272DA" w:rsidRPr="00F30D65" w:rsidRDefault="00B272DA" w:rsidP="00065BAF">
            <w:pPr>
              <w:spacing w:after="0"/>
              <w:jc w:val="both"/>
              <w:rPr>
                <w:rFonts w:ascii="Times New Roman" w:hAnsi="Times New Roman"/>
                <w:sz w:val="24"/>
                <w:szCs w:val="24"/>
              </w:rPr>
            </w:pPr>
          </w:p>
        </w:tc>
      </w:tr>
      <w:tr w:rsidR="00B272DA" w:rsidRPr="005E4499" w14:paraId="3EDE200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6"/>
            <w:shd w:val="clear" w:color="auto" w:fill="auto"/>
          </w:tcPr>
          <w:p w14:paraId="10559913"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B272DA" w:rsidRPr="005E4499" w14:paraId="6B41639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6A7F9A3C"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736" w:type="pct"/>
            <w:gridSpan w:val="2"/>
            <w:shd w:val="clear" w:color="auto" w:fill="auto"/>
          </w:tcPr>
          <w:p w14:paraId="3C4CED01"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88" w:type="pct"/>
            <w:shd w:val="clear" w:color="auto" w:fill="auto"/>
          </w:tcPr>
          <w:p w14:paraId="6E2D06D8"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502" w:type="pct"/>
            <w:gridSpan w:val="2"/>
            <w:shd w:val="clear" w:color="auto" w:fill="auto"/>
          </w:tcPr>
          <w:p w14:paraId="506C713F"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B272DA" w:rsidRPr="005E4499" w14:paraId="1327B476"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469577CF"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Préparation complète du DAO et de l’avis d’appel d’offres</w:t>
            </w:r>
          </w:p>
        </w:tc>
        <w:tc>
          <w:tcPr>
            <w:tcW w:w="736" w:type="pct"/>
            <w:gridSpan w:val="2"/>
            <w:shd w:val="clear" w:color="auto" w:fill="auto"/>
          </w:tcPr>
          <w:p w14:paraId="6F221AA3" w14:textId="77777777" w:rsidR="00B272DA" w:rsidRPr="005E4499" w:rsidRDefault="00B272DA" w:rsidP="00065BAF">
            <w:pPr>
              <w:spacing w:after="0"/>
              <w:rPr>
                <w:rFonts w:ascii="Times New Roman" w:hAnsi="Times New Roman"/>
                <w:noProof/>
                <w:kern w:val="2"/>
                <w:sz w:val="24"/>
                <w:szCs w:val="24"/>
              </w:rPr>
            </w:pPr>
          </w:p>
        </w:tc>
        <w:tc>
          <w:tcPr>
            <w:tcW w:w="588" w:type="pct"/>
            <w:shd w:val="clear" w:color="auto" w:fill="auto"/>
          </w:tcPr>
          <w:p w14:paraId="0A64C24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20/03/24</w:t>
            </w:r>
          </w:p>
        </w:tc>
        <w:tc>
          <w:tcPr>
            <w:tcW w:w="2502" w:type="pct"/>
            <w:gridSpan w:val="2"/>
            <w:shd w:val="clear" w:color="auto" w:fill="auto"/>
          </w:tcPr>
          <w:p w14:paraId="567DAFD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projet envoi les spécifications techniques des biens à l’organe de la commande publique du Ministère pour la préparation du PPM</w:t>
            </w:r>
          </w:p>
          <w:p w14:paraId="2ED00F6B"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Garantie de soumission :Ar 3 630 000</w:t>
            </w:r>
          </w:p>
          <w:p w14:paraId="7EEC51C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 100 jours</w:t>
            </w:r>
          </w:p>
          <w:p w14:paraId="4B0B7F8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au lancement de l’Appel d’offres Ouvert  le 09/04/24</w:t>
            </w:r>
          </w:p>
        </w:tc>
      </w:tr>
      <w:tr w:rsidR="00B272DA" w:rsidRPr="005E4499" w14:paraId="61DDA939"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7542CD9C"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Numéro de l’appel d’offres</w:t>
            </w:r>
          </w:p>
        </w:tc>
        <w:tc>
          <w:tcPr>
            <w:tcW w:w="736" w:type="pct"/>
            <w:gridSpan w:val="2"/>
            <w:shd w:val="clear" w:color="auto" w:fill="auto"/>
          </w:tcPr>
          <w:p w14:paraId="1ED6C31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09/04/24</w:t>
            </w:r>
          </w:p>
        </w:tc>
        <w:tc>
          <w:tcPr>
            <w:tcW w:w="588" w:type="pct"/>
            <w:shd w:val="clear" w:color="auto" w:fill="auto"/>
          </w:tcPr>
          <w:p w14:paraId="30075F70"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16/04/24</w:t>
            </w:r>
          </w:p>
        </w:tc>
        <w:tc>
          <w:tcPr>
            <w:tcW w:w="2502" w:type="pct"/>
            <w:gridSpan w:val="2"/>
            <w:shd w:val="clear" w:color="auto" w:fill="auto"/>
          </w:tcPr>
          <w:p w14:paraId="25E51EDC"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03-2024/MINAE/SG/DGAE/PURPA</w:t>
            </w:r>
          </w:p>
        </w:tc>
      </w:tr>
      <w:tr w:rsidR="00B272DA" w:rsidRPr="005E4499" w14:paraId="569D94A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0FB1DE9B"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736" w:type="pct"/>
            <w:gridSpan w:val="2"/>
            <w:shd w:val="clear" w:color="auto" w:fill="auto"/>
          </w:tcPr>
          <w:p w14:paraId="35B58D31"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88" w:type="pct"/>
            <w:shd w:val="clear" w:color="auto" w:fill="auto"/>
          </w:tcPr>
          <w:p w14:paraId="10F6631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502" w:type="pct"/>
            <w:gridSpan w:val="2"/>
            <w:shd w:val="clear" w:color="auto" w:fill="auto"/>
          </w:tcPr>
          <w:p w14:paraId="57439450" w14:textId="77777777" w:rsidR="00B272DA" w:rsidRPr="005E4499" w:rsidRDefault="00B272DA" w:rsidP="00065BAF">
            <w:pPr>
              <w:spacing w:after="0"/>
              <w:rPr>
                <w:rFonts w:ascii="Times New Roman" w:hAnsi="Times New Roman"/>
                <w:noProof/>
                <w:kern w:val="2"/>
                <w:sz w:val="24"/>
                <w:szCs w:val="24"/>
              </w:rPr>
            </w:pPr>
          </w:p>
        </w:tc>
      </w:tr>
      <w:tr w:rsidR="00B272DA" w:rsidRPr="005E4499" w14:paraId="082D30B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765DCC52"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Ouverture des offres</w:t>
            </w:r>
          </w:p>
        </w:tc>
        <w:tc>
          <w:tcPr>
            <w:tcW w:w="736" w:type="pct"/>
            <w:gridSpan w:val="2"/>
            <w:shd w:val="clear" w:color="auto" w:fill="auto"/>
          </w:tcPr>
          <w:p w14:paraId="0774625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88" w:type="pct"/>
            <w:shd w:val="clear" w:color="auto" w:fill="auto"/>
          </w:tcPr>
          <w:p w14:paraId="16ECB94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502" w:type="pct"/>
            <w:gridSpan w:val="2"/>
            <w:shd w:val="clear" w:color="auto" w:fill="auto"/>
          </w:tcPr>
          <w:p w14:paraId="128CE2AA"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047-2024/MINAE/UGPM du 17/05/24:</w:t>
            </w:r>
          </w:p>
          <w:p w14:paraId="41E04FA0"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Président : RASOLOFOARIVONY Mamy</w:t>
            </w:r>
          </w:p>
          <w:p w14:paraId="555B8BFC"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Membres : </w:t>
            </w:r>
          </w:p>
          <w:p w14:paraId="34161ABD"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RAKOTOARIJAONA JOSE ROLIO</w:t>
            </w:r>
          </w:p>
          <w:p w14:paraId="4F0C967B"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ANDRYLALAINA RAMIARAMANANA</w:t>
            </w:r>
          </w:p>
          <w:p w14:paraId="30F5D403"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ANDRIANIRINARIVELO FANANTENANA</w:t>
            </w:r>
          </w:p>
          <w:p w14:paraId="61D33D12"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RAHARIAMANANA BALI</w:t>
            </w:r>
          </w:p>
          <w:p w14:paraId="7FDACE67"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cinqs (05) lots</w:t>
            </w:r>
          </w:p>
        </w:tc>
      </w:tr>
      <w:tr w:rsidR="00B272DA" w:rsidRPr="005E4499" w14:paraId="7CCD99AD"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5" w:type="pct"/>
            <w:shd w:val="clear" w:color="auto" w:fill="auto"/>
          </w:tcPr>
          <w:p w14:paraId="48B2BA84"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736" w:type="pct"/>
            <w:gridSpan w:val="2"/>
            <w:shd w:val="clear" w:color="auto" w:fill="auto"/>
          </w:tcPr>
          <w:p w14:paraId="0BAA3239" w14:textId="77777777" w:rsidR="00B272DA" w:rsidRPr="005E4499" w:rsidRDefault="00B272DA" w:rsidP="00065BAF">
            <w:pPr>
              <w:spacing w:after="0"/>
              <w:rPr>
                <w:rFonts w:ascii="Times New Roman" w:hAnsi="Times New Roman"/>
                <w:noProof/>
                <w:kern w:val="2"/>
                <w:sz w:val="24"/>
                <w:szCs w:val="24"/>
              </w:rPr>
            </w:pPr>
          </w:p>
        </w:tc>
        <w:tc>
          <w:tcPr>
            <w:tcW w:w="588" w:type="pct"/>
            <w:shd w:val="clear" w:color="auto" w:fill="auto"/>
          </w:tcPr>
          <w:p w14:paraId="1B556723"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27/05/24</w:t>
            </w:r>
          </w:p>
        </w:tc>
        <w:tc>
          <w:tcPr>
            <w:tcW w:w="2502" w:type="pct"/>
            <w:gridSpan w:val="2"/>
            <w:shd w:val="clear" w:color="auto" w:fill="auto"/>
          </w:tcPr>
          <w:p w14:paraId="3662668F"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b/>
                <w:i/>
                <w:noProof/>
                <w:kern w:val="2"/>
                <w:sz w:val="24"/>
                <w:szCs w:val="24"/>
              </w:rPr>
              <w:t>Les offres des deux candidats sont non conforme</w:t>
            </w:r>
            <w:r>
              <w:rPr>
                <w:rFonts w:ascii="Times New Roman" w:hAnsi="Times New Roman"/>
                <w:noProof/>
                <w:sz w:val="24"/>
                <w:szCs w:val="24"/>
              </w:rPr>
              <w:t xml:space="preserve"> </w:t>
            </w:r>
          </w:p>
          <w:p w14:paraId="7805424E" w14:textId="77777777" w:rsidR="00B272DA" w:rsidRPr="005E4499" w:rsidRDefault="00B272DA" w:rsidP="00065BAF">
            <w:pPr>
              <w:spacing w:after="0"/>
              <w:rPr>
                <w:rFonts w:ascii="Times New Roman" w:hAnsi="Times New Roman"/>
                <w:noProof/>
                <w:kern w:val="2"/>
                <w:sz w:val="24"/>
                <w:szCs w:val="24"/>
              </w:rPr>
            </w:pPr>
          </w:p>
        </w:tc>
      </w:tr>
    </w:tbl>
    <w:p w14:paraId="768D7EE6" w14:textId="77777777" w:rsidR="00B272DA" w:rsidRDefault="00B272DA" w:rsidP="00B272DA"/>
    <w:p w14:paraId="2D4A43E7" w14:textId="77777777" w:rsidR="00B272DA" w:rsidRDefault="00B272DA" w:rsidP="00B272DA"/>
    <w:p w14:paraId="151BC29F" w14:textId="77777777" w:rsidR="00B272DA" w:rsidRDefault="00B272DA" w:rsidP="00B272DA"/>
    <w:p w14:paraId="65060F19" w14:textId="77777777" w:rsidR="00B272DA" w:rsidRPr="00516B68" w:rsidRDefault="00B272DA" w:rsidP="00B272DA"/>
    <w:p w14:paraId="347E1AE8" w14:textId="77777777" w:rsidR="00B272DA" w:rsidRDefault="00B272DA" w:rsidP="00B272DA"/>
    <w:p w14:paraId="64DB148A" w14:textId="77777777" w:rsidR="00B272DA" w:rsidRDefault="00B272DA" w:rsidP="00B272DA"/>
    <w:p w14:paraId="43AFDF4E" w14:textId="77777777" w:rsidR="00B272DA" w:rsidRDefault="00B272DA" w:rsidP="00B272DA"/>
    <w:p w14:paraId="4D167FC3" w14:textId="77777777" w:rsidR="00B272DA" w:rsidRDefault="00B272DA" w:rsidP="00B272DA"/>
    <w:p w14:paraId="7330402B" w14:textId="77777777" w:rsidR="00B272DA" w:rsidRDefault="00B272DA" w:rsidP="00B272DA"/>
    <w:p w14:paraId="1D1A93C8" w14:textId="77777777" w:rsidR="00B272DA" w:rsidRDefault="00B272DA" w:rsidP="00B272DA"/>
    <w:p w14:paraId="1FA41130" w14:textId="77777777" w:rsidR="00B272DA" w:rsidRDefault="00B272DA" w:rsidP="00B272DA"/>
    <w:p w14:paraId="74341462" w14:textId="77777777" w:rsidR="00B272DA" w:rsidRDefault="00B272DA" w:rsidP="00B272DA"/>
    <w:p w14:paraId="0CFEEB6A" w14:textId="77777777" w:rsidR="00B272DA" w:rsidRDefault="00B272DA" w:rsidP="00B272DA"/>
    <w:p w14:paraId="2A9A0612" w14:textId="77777777" w:rsidR="00B272DA" w:rsidRDefault="00B272DA" w:rsidP="00B272DA"/>
    <w:p w14:paraId="71E79BBB" w14:textId="77777777" w:rsidR="00B272DA" w:rsidRDefault="00B272DA" w:rsidP="00B272DA"/>
    <w:p w14:paraId="5D4E41CE" w14:textId="77777777" w:rsidR="00B272DA" w:rsidRDefault="00B272DA" w:rsidP="00B272DA"/>
    <w:p w14:paraId="1E3F52D4" w14:textId="77777777" w:rsidR="00B272DA" w:rsidRDefault="00B272DA" w:rsidP="00B272DA"/>
    <w:p w14:paraId="7E59646E" w14:textId="77777777" w:rsidR="00B272DA" w:rsidRDefault="00B272DA" w:rsidP="00B272DA"/>
    <w:p w14:paraId="466ED2DC" w14:textId="77777777" w:rsidR="00B272DA" w:rsidRDefault="00B272DA" w:rsidP="00B272DA"/>
    <w:p w14:paraId="4AEAC4D0" w14:textId="77777777" w:rsidR="00B272DA" w:rsidRDefault="00B272DA" w:rsidP="00B272DA">
      <w:r w:rsidRPr="00907788">
        <w:rPr>
          <w:rFonts w:ascii="Times New Roman" w:hAnsi="Times New Roman"/>
          <w:noProof/>
          <w:sz w:val="24"/>
          <w:szCs w:val="24"/>
        </w:rPr>
        <w:lastRenderedPageBreak/>
        <w:t>Lot 5 : Matériels d'entreposage pour la Commune rurale Behara</w:t>
      </w:r>
    </w:p>
    <w:tbl>
      <w:tblPr>
        <w:tblW w:w="5318" w:type="pct"/>
        <w:tblInd w:w="-5"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319"/>
        <w:gridCol w:w="725"/>
        <w:gridCol w:w="729"/>
        <w:gridCol w:w="1162"/>
        <w:gridCol w:w="1917"/>
        <w:gridCol w:w="3027"/>
      </w:tblGrid>
      <w:tr w:rsidR="00B272DA" w:rsidRPr="00F30D65" w14:paraId="66191C7B" w14:textId="77777777" w:rsidTr="00065BA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B8D483D" w14:textId="77777777" w:rsidR="00B272DA" w:rsidRPr="005A3B8A" w:rsidRDefault="00B272DA" w:rsidP="00065BAF">
            <w:pPr>
              <w:tabs>
                <w:tab w:val="left" w:pos="3415"/>
              </w:tabs>
              <w:spacing w:after="0"/>
              <w:rPr>
                <w:rFonts w:ascii="Times New Roman" w:hAnsi="Times New Roman"/>
                <w:b/>
                <w:noProof/>
                <w:sz w:val="24"/>
                <w:szCs w:val="24"/>
              </w:rPr>
            </w:pPr>
            <w:r>
              <w:rPr>
                <w:rFonts w:ascii="Times New Roman" w:hAnsi="Times New Roman"/>
                <w:b/>
                <w:noProof/>
                <w:sz w:val="24"/>
                <w:szCs w:val="24"/>
              </w:rPr>
              <w:tab/>
              <w:t>GENERALITES</w:t>
            </w:r>
          </w:p>
        </w:tc>
      </w:tr>
      <w:tr w:rsidR="00B272DA" w:rsidRPr="00F30D65" w14:paraId="43D0F1E3"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6C669018"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 du contrat</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35B2DAC3"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MARCHE N°09-2024/MINAE/SG/DVPP/PURPA</w:t>
            </w:r>
          </w:p>
          <w:p w14:paraId="297F2FDA" w14:textId="722046DB" w:rsidR="00B272DA" w:rsidRPr="008F7B81" w:rsidRDefault="00B272DA" w:rsidP="00065BAF">
            <w:pPr>
              <w:spacing w:after="0"/>
              <w:rPr>
                <w:rFonts w:ascii="Times New Roman" w:hAnsi="Times New Roman"/>
                <w:noProof/>
                <w:sz w:val="24"/>
                <w:szCs w:val="24"/>
              </w:rPr>
            </w:pPr>
            <w:r w:rsidRPr="008F7B81">
              <w:rPr>
                <w:rFonts w:ascii="Times New Roman" w:hAnsi="Times New Roman"/>
                <w:noProof/>
                <w:sz w:val="24"/>
                <w:szCs w:val="24"/>
              </w:rPr>
              <w:t>Fourniture et livraison des équipements pour les RPCA dans les Régions Androy et Anosy réparties en cinq (05) lots:</w:t>
            </w:r>
          </w:p>
          <w:p w14:paraId="0F5B7CD7" w14:textId="77777777" w:rsidR="00B272DA" w:rsidRPr="00F30D65" w:rsidRDefault="00B272DA" w:rsidP="00065BAF">
            <w:pPr>
              <w:spacing w:after="0"/>
              <w:rPr>
                <w:rFonts w:ascii="Times New Roman" w:hAnsi="Times New Roman"/>
                <w:noProof/>
                <w:sz w:val="24"/>
                <w:szCs w:val="24"/>
              </w:rPr>
            </w:pPr>
            <w:r w:rsidRPr="00907788">
              <w:rPr>
                <w:rFonts w:ascii="Times New Roman" w:hAnsi="Times New Roman"/>
                <w:noProof/>
                <w:sz w:val="24"/>
                <w:szCs w:val="24"/>
              </w:rPr>
              <w:t>Lot 5 : Matériels d'entreposage pour la Commune rurale Behara</w:t>
            </w:r>
          </w:p>
        </w:tc>
      </w:tr>
      <w:tr w:rsidR="00B272DA" w:rsidRPr="00F30D65" w14:paraId="7BD5AA19"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41DC6AA1"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Description des biens, travaux ou services</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3FF3822C"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Fournitures des m</w:t>
            </w:r>
            <w:r w:rsidRPr="00907788">
              <w:rPr>
                <w:rFonts w:ascii="Times New Roman" w:hAnsi="Times New Roman"/>
                <w:noProof/>
                <w:sz w:val="24"/>
                <w:szCs w:val="24"/>
              </w:rPr>
              <w:t>atériels d'entreposage</w:t>
            </w:r>
          </w:p>
        </w:tc>
      </w:tr>
      <w:tr w:rsidR="00B272DA" w:rsidRPr="00F30D65" w14:paraId="339A8B5D"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4EEB724C"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Attributaire</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398CB922"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APPEL D’OFFRES INFRUCTUEUX </w:t>
            </w:r>
          </w:p>
          <w:p w14:paraId="66A719ED"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Suivant Décision N°065/2024/MINAE/UGPM du 05/06/2024</w:t>
            </w:r>
          </w:p>
        </w:tc>
      </w:tr>
      <w:tr w:rsidR="00B272DA" w:rsidRPr="00F30D65" w14:paraId="5119D0B1"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4AE148B3"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Nombre d’offres reçues</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3FAED3AB"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DEUX (02) pour le Lot 05:</w:t>
            </w:r>
          </w:p>
          <w:p w14:paraId="30FB1C64" w14:textId="77777777" w:rsidR="00B272DA" w:rsidRDefault="00B272DA" w:rsidP="00065BAF">
            <w:pPr>
              <w:spacing w:after="0"/>
              <w:rPr>
                <w:rFonts w:ascii="Times New Roman" w:hAnsi="Times New Roman"/>
                <w:noProof/>
                <w:sz w:val="24"/>
                <w:szCs w:val="24"/>
              </w:rPr>
            </w:pPr>
            <w:r>
              <w:rPr>
                <w:rFonts w:ascii="Times New Roman" w:hAnsi="Times New Roman"/>
                <w:noProof/>
                <w:sz w:val="24"/>
                <w:szCs w:val="24"/>
              </w:rPr>
              <w:t>JAVERCHAND DIRENDRE</w:t>
            </w:r>
          </w:p>
          <w:p w14:paraId="2C7CF6EE" w14:textId="77777777" w:rsidR="00B272DA" w:rsidRPr="00F30D65" w:rsidRDefault="00B272DA" w:rsidP="00065BAF">
            <w:pPr>
              <w:spacing w:after="0"/>
              <w:rPr>
                <w:rFonts w:ascii="Times New Roman" w:hAnsi="Times New Roman"/>
                <w:noProof/>
                <w:sz w:val="24"/>
                <w:szCs w:val="24"/>
              </w:rPr>
            </w:pPr>
            <w:r>
              <w:rPr>
                <w:rFonts w:ascii="Times New Roman" w:hAnsi="Times New Roman"/>
                <w:noProof/>
                <w:sz w:val="24"/>
                <w:szCs w:val="24"/>
              </w:rPr>
              <w:t>RALAMBO ANDRIAMADY TSILAVINA </w:t>
            </w:r>
          </w:p>
        </w:tc>
      </w:tr>
      <w:tr w:rsidR="00B272DA" w:rsidRPr="00F30D65" w14:paraId="3EE42F74"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6667F409"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d’attribution / signature</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3D09E007" w14:textId="77777777" w:rsidR="00B272DA" w:rsidRPr="00F30D65" w:rsidRDefault="00B272DA" w:rsidP="00065BAF">
            <w:pPr>
              <w:spacing w:after="0"/>
              <w:rPr>
                <w:rFonts w:ascii="Times New Roman" w:hAnsi="Times New Roman"/>
                <w:noProof/>
                <w:sz w:val="24"/>
                <w:szCs w:val="24"/>
              </w:rPr>
            </w:pPr>
          </w:p>
        </w:tc>
      </w:tr>
      <w:tr w:rsidR="00B272DA" w:rsidRPr="00F30D65" w14:paraId="112D4D79"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52FD56D9"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Date d’achèvement de l’exécution du contrat</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5BF99746" w14:textId="77777777" w:rsidR="00B272DA" w:rsidRPr="00F30D65" w:rsidRDefault="00B272DA" w:rsidP="00065BAF">
            <w:pPr>
              <w:spacing w:after="0"/>
              <w:rPr>
                <w:rFonts w:ascii="Times New Roman" w:hAnsi="Times New Roman"/>
                <w:noProof/>
                <w:sz w:val="24"/>
                <w:szCs w:val="24"/>
              </w:rPr>
            </w:pPr>
          </w:p>
        </w:tc>
      </w:tr>
      <w:tr w:rsidR="00B272DA" w:rsidRPr="00F30D65" w14:paraId="5369D88D" w14:textId="77777777" w:rsidTr="00065BAF">
        <w:tc>
          <w:tcPr>
            <w:tcW w:w="1541" w:type="pct"/>
            <w:gridSpan w:val="2"/>
            <w:tcBorders>
              <w:top w:val="single" w:sz="4" w:space="0" w:color="auto"/>
              <w:left w:val="single" w:sz="4" w:space="0" w:color="auto"/>
              <w:bottom w:val="single" w:sz="4" w:space="0" w:color="auto"/>
              <w:right w:val="single" w:sz="4" w:space="0" w:color="auto"/>
            </w:tcBorders>
            <w:shd w:val="clear" w:color="auto" w:fill="auto"/>
          </w:tcPr>
          <w:p w14:paraId="1201C3CC" w14:textId="77777777" w:rsidR="00B272DA" w:rsidRPr="00F30D65" w:rsidRDefault="00B272DA" w:rsidP="00065BAF">
            <w:pPr>
              <w:spacing w:after="0"/>
              <w:rPr>
                <w:rFonts w:ascii="Times New Roman" w:hAnsi="Times New Roman"/>
                <w:noProof/>
                <w:sz w:val="24"/>
                <w:szCs w:val="24"/>
              </w:rPr>
            </w:pPr>
            <w:r w:rsidRPr="00F30D65">
              <w:rPr>
                <w:rFonts w:ascii="Times New Roman" w:hAnsi="Times New Roman"/>
                <w:noProof/>
                <w:sz w:val="24"/>
                <w:szCs w:val="24"/>
              </w:rPr>
              <w:t>Localisation des biens ou services</w:t>
            </w:r>
          </w:p>
        </w:tc>
        <w:tc>
          <w:tcPr>
            <w:tcW w:w="3459" w:type="pct"/>
            <w:gridSpan w:val="4"/>
            <w:tcBorders>
              <w:top w:val="single" w:sz="4" w:space="0" w:color="auto"/>
              <w:left w:val="single" w:sz="4" w:space="0" w:color="auto"/>
              <w:bottom w:val="single" w:sz="4" w:space="0" w:color="auto"/>
              <w:right w:val="single" w:sz="4" w:space="0" w:color="auto"/>
            </w:tcBorders>
            <w:shd w:val="clear" w:color="auto" w:fill="auto"/>
          </w:tcPr>
          <w:p w14:paraId="68C11C5C" w14:textId="77777777" w:rsidR="00B272DA" w:rsidRPr="00F30D65" w:rsidRDefault="00B272DA" w:rsidP="00065BAF">
            <w:pPr>
              <w:spacing w:after="0"/>
              <w:rPr>
                <w:rFonts w:ascii="Times New Roman" w:hAnsi="Times New Roman"/>
                <w:noProof/>
                <w:sz w:val="24"/>
                <w:szCs w:val="24"/>
              </w:rPr>
            </w:pPr>
          </w:p>
        </w:tc>
      </w:tr>
      <w:tr w:rsidR="00B272DA" w:rsidRPr="00F30D65" w14:paraId="4E0509E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6"/>
            <w:tcBorders>
              <w:top w:val="nil"/>
              <w:left w:val="nil"/>
            </w:tcBorders>
          </w:tcPr>
          <w:p w14:paraId="1EA57EFA" w14:textId="77777777" w:rsidR="00B272DA" w:rsidRPr="00F30D65" w:rsidRDefault="00B272DA" w:rsidP="00065BAF">
            <w:pPr>
              <w:spacing w:after="0"/>
              <w:jc w:val="center"/>
              <w:rPr>
                <w:rFonts w:ascii="Times New Roman" w:hAnsi="Times New Roman"/>
                <w:b/>
                <w:noProof/>
                <w:sz w:val="24"/>
                <w:szCs w:val="24"/>
              </w:rPr>
            </w:pPr>
            <w:r>
              <w:rPr>
                <w:rFonts w:ascii="Times New Roman" w:hAnsi="Times New Roman"/>
                <w:b/>
                <w:noProof/>
                <w:sz w:val="24"/>
                <w:szCs w:val="24"/>
              </w:rPr>
              <w:t>DETAILS SUR LA PASSATION</w:t>
            </w:r>
          </w:p>
        </w:tc>
      </w:tr>
      <w:tr w:rsidR="00B272DA" w:rsidRPr="00F30D65" w14:paraId="796AC8F0"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Borders>
              <w:top w:val="nil"/>
              <w:left w:val="nil"/>
            </w:tcBorders>
          </w:tcPr>
          <w:p w14:paraId="325A790E" w14:textId="77777777" w:rsidR="00B272DA" w:rsidRPr="00F30D65" w:rsidRDefault="00B272DA" w:rsidP="00065BAF">
            <w:pPr>
              <w:spacing w:after="0"/>
              <w:jc w:val="both"/>
              <w:rPr>
                <w:rFonts w:ascii="Times New Roman" w:hAnsi="Times New Roman"/>
                <w:b/>
                <w:noProof/>
                <w:sz w:val="24"/>
                <w:szCs w:val="24"/>
              </w:rPr>
            </w:pPr>
          </w:p>
        </w:tc>
        <w:tc>
          <w:tcPr>
            <w:tcW w:w="1927" w:type="pct"/>
            <w:gridSpan w:val="3"/>
            <w:vAlign w:val="center"/>
          </w:tcPr>
          <w:p w14:paraId="53E2CB27"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 xml:space="preserve">Réel </w:t>
            </w:r>
          </w:p>
        </w:tc>
        <w:tc>
          <w:tcPr>
            <w:tcW w:w="1532" w:type="pct"/>
            <w:vAlign w:val="center"/>
          </w:tcPr>
          <w:p w14:paraId="3E98726E" w14:textId="77777777" w:rsidR="00B272DA" w:rsidRPr="00F30D65" w:rsidRDefault="00B272DA" w:rsidP="00065BAF">
            <w:pPr>
              <w:spacing w:after="0"/>
              <w:jc w:val="center"/>
              <w:rPr>
                <w:rFonts w:ascii="Times New Roman" w:hAnsi="Times New Roman"/>
                <w:b/>
                <w:noProof/>
                <w:sz w:val="24"/>
                <w:szCs w:val="24"/>
              </w:rPr>
            </w:pPr>
            <w:r w:rsidRPr="00F30D65">
              <w:rPr>
                <w:rFonts w:ascii="Times New Roman" w:hAnsi="Times New Roman"/>
                <w:b/>
                <w:noProof/>
                <w:sz w:val="24"/>
                <w:szCs w:val="24"/>
              </w:rPr>
              <w:t>Planifié/budget</w:t>
            </w:r>
          </w:p>
        </w:tc>
      </w:tr>
      <w:tr w:rsidR="00B272DA" w:rsidRPr="00F30D65" w14:paraId="6C7AE61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Pr>
          <w:p w14:paraId="10AB9D5F"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Articles et quantités</w:t>
            </w:r>
          </w:p>
        </w:tc>
        <w:tc>
          <w:tcPr>
            <w:tcW w:w="1927" w:type="pct"/>
            <w:gridSpan w:val="3"/>
            <w:vAlign w:val="center"/>
          </w:tcPr>
          <w:p w14:paraId="22C0F47E" w14:textId="77777777" w:rsidR="00B272DA" w:rsidRDefault="00B272DA" w:rsidP="00065BAF">
            <w:pPr>
              <w:spacing w:after="0"/>
              <w:rPr>
                <w:rFonts w:ascii="Times New Roman" w:hAnsi="Times New Roman"/>
                <w:sz w:val="24"/>
                <w:szCs w:val="24"/>
              </w:rPr>
            </w:pPr>
            <w:r>
              <w:rPr>
                <w:rFonts w:ascii="Times New Roman" w:hAnsi="Times New Roman"/>
                <w:sz w:val="24"/>
                <w:szCs w:val="24"/>
              </w:rPr>
              <w:t xml:space="preserve">10 Rack à Palettes  </w:t>
            </w:r>
          </w:p>
          <w:p w14:paraId="5F705B57" w14:textId="77777777" w:rsidR="00B272DA" w:rsidRDefault="00B272DA" w:rsidP="00065BAF">
            <w:pPr>
              <w:spacing w:after="0"/>
              <w:rPr>
                <w:rFonts w:ascii="Times New Roman" w:hAnsi="Times New Roman"/>
                <w:sz w:val="24"/>
                <w:szCs w:val="24"/>
              </w:rPr>
            </w:pPr>
            <w:r>
              <w:rPr>
                <w:rFonts w:ascii="Times New Roman" w:hAnsi="Times New Roman"/>
                <w:sz w:val="24"/>
                <w:szCs w:val="24"/>
              </w:rPr>
              <w:t>03 Rayonnage tubulaire</w:t>
            </w:r>
          </w:p>
          <w:p w14:paraId="746D0313" w14:textId="77777777" w:rsidR="00B272DA" w:rsidRPr="00F30D65" w:rsidRDefault="00B272DA" w:rsidP="00065BAF">
            <w:pPr>
              <w:spacing w:after="0"/>
              <w:rPr>
                <w:rFonts w:ascii="Times New Roman" w:hAnsi="Times New Roman"/>
                <w:sz w:val="24"/>
                <w:szCs w:val="24"/>
              </w:rPr>
            </w:pPr>
            <w:r>
              <w:rPr>
                <w:rFonts w:ascii="Times New Roman" w:hAnsi="Times New Roman"/>
                <w:sz w:val="24"/>
                <w:szCs w:val="24"/>
              </w:rPr>
              <w:t>02 Transpalette grande levée</w:t>
            </w:r>
          </w:p>
        </w:tc>
        <w:tc>
          <w:tcPr>
            <w:tcW w:w="1532" w:type="pct"/>
            <w:vAlign w:val="center"/>
          </w:tcPr>
          <w:p w14:paraId="151BF461" w14:textId="77777777" w:rsidR="00B272DA" w:rsidRPr="00F30D65" w:rsidRDefault="00B272DA" w:rsidP="00065BAF">
            <w:pPr>
              <w:spacing w:after="0"/>
              <w:jc w:val="center"/>
              <w:rPr>
                <w:rFonts w:ascii="Times New Roman" w:hAnsi="Times New Roman"/>
                <w:sz w:val="24"/>
                <w:szCs w:val="24"/>
              </w:rPr>
            </w:pPr>
          </w:p>
        </w:tc>
      </w:tr>
      <w:tr w:rsidR="00B272DA" w:rsidRPr="00F30D65" w14:paraId="18ABF7A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Pr>
          <w:p w14:paraId="41DA94D7"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Types de contrats</w:t>
            </w:r>
          </w:p>
        </w:tc>
        <w:tc>
          <w:tcPr>
            <w:tcW w:w="1927" w:type="pct"/>
            <w:gridSpan w:val="3"/>
          </w:tcPr>
          <w:p w14:paraId="798CDFAF"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c>
          <w:tcPr>
            <w:tcW w:w="1532" w:type="pct"/>
          </w:tcPr>
          <w:p w14:paraId="2C6E25C6"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MARCHE</w:t>
            </w:r>
          </w:p>
        </w:tc>
      </w:tr>
      <w:tr w:rsidR="00B272DA" w:rsidRPr="00F30D65" w14:paraId="77AC20F4"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Pr>
          <w:p w14:paraId="184933B0"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Mode de passation</w:t>
            </w:r>
          </w:p>
        </w:tc>
        <w:tc>
          <w:tcPr>
            <w:tcW w:w="1927" w:type="pct"/>
            <w:gridSpan w:val="3"/>
          </w:tcPr>
          <w:p w14:paraId="4B50B53D"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c>
          <w:tcPr>
            <w:tcW w:w="1532" w:type="pct"/>
          </w:tcPr>
          <w:p w14:paraId="7245B7E1"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Appel d’offres ouvert</w:t>
            </w:r>
          </w:p>
        </w:tc>
      </w:tr>
      <w:tr w:rsidR="00B272DA" w:rsidRPr="00F30D65" w14:paraId="45D1ADF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Pr>
          <w:p w14:paraId="21793857"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Pré-qualification</w:t>
            </w:r>
          </w:p>
        </w:tc>
        <w:tc>
          <w:tcPr>
            <w:tcW w:w="1927" w:type="pct"/>
            <w:gridSpan w:val="3"/>
          </w:tcPr>
          <w:p w14:paraId="42731348"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 xml:space="preserve">Néant </w:t>
            </w:r>
          </w:p>
        </w:tc>
        <w:tc>
          <w:tcPr>
            <w:tcW w:w="1532" w:type="pct"/>
          </w:tcPr>
          <w:p w14:paraId="53B79B67" w14:textId="77777777" w:rsidR="00B272DA" w:rsidRPr="00F30D65" w:rsidRDefault="00B272DA" w:rsidP="00065BAF">
            <w:pPr>
              <w:spacing w:after="0"/>
              <w:jc w:val="both"/>
              <w:rPr>
                <w:rFonts w:ascii="Times New Roman" w:hAnsi="Times New Roman"/>
                <w:sz w:val="24"/>
                <w:szCs w:val="24"/>
              </w:rPr>
            </w:pPr>
          </w:p>
        </w:tc>
      </w:tr>
      <w:tr w:rsidR="00B272DA" w:rsidRPr="00F30D65" w14:paraId="50282397"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Pr>
          <w:p w14:paraId="180C8826"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Procedure en deux étapes</w:t>
            </w:r>
          </w:p>
        </w:tc>
        <w:tc>
          <w:tcPr>
            <w:tcW w:w="1927" w:type="pct"/>
            <w:gridSpan w:val="3"/>
          </w:tcPr>
          <w:p w14:paraId="33CFC6FD" w14:textId="77777777" w:rsidR="00B272DA" w:rsidRPr="00F30D65" w:rsidRDefault="00B272DA" w:rsidP="00065BAF">
            <w:pPr>
              <w:spacing w:after="0"/>
              <w:jc w:val="both"/>
              <w:rPr>
                <w:rFonts w:ascii="Times New Roman" w:hAnsi="Times New Roman"/>
                <w:sz w:val="24"/>
                <w:szCs w:val="24"/>
              </w:rPr>
            </w:pPr>
            <w:r>
              <w:rPr>
                <w:rFonts w:ascii="Times New Roman" w:hAnsi="Times New Roman"/>
                <w:sz w:val="24"/>
                <w:szCs w:val="24"/>
              </w:rPr>
              <w:t>Néant</w:t>
            </w:r>
          </w:p>
        </w:tc>
        <w:tc>
          <w:tcPr>
            <w:tcW w:w="1532" w:type="pct"/>
          </w:tcPr>
          <w:p w14:paraId="45119FB1" w14:textId="77777777" w:rsidR="00B272DA" w:rsidRPr="00F30D65" w:rsidRDefault="00B272DA" w:rsidP="00065BAF">
            <w:pPr>
              <w:spacing w:after="0"/>
              <w:jc w:val="both"/>
              <w:rPr>
                <w:rFonts w:ascii="Times New Roman" w:hAnsi="Times New Roman"/>
                <w:sz w:val="24"/>
                <w:szCs w:val="24"/>
              </w:rPr>
            </w:pPr>
          </w:p>
        </w:tc>
      </w:tr>
      <w:tr w:rsidR="00B272DA" w:rsidRPr="00F30D65" w14:paraId="3581874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41" w:type="pct"/>
            <w:gridSpan w:val="2"/>
          </w:tcPr>
          <w:p w14:paraId="2EEA2CFA" w14:textId="77777777" w:rsidR="00B272DA" w:rsidRPr="00F30D65" w:rsidRDefault="00B272DA" w:rsidP="00065BAF">
            <w:pPr>
              <w:spacing w:after="0"/>
              <w:jc w:val="both"/>
              <w:rPr>
                <w:rFonts w:ascii="Times New Roman" w:hAnsi="Times New Roman"/>
                <w:noProof/>
                <w:sz w:val="24"/>
                <w:szCs w:val="24"/>
              </w:rPr>
            </w:pPr>
            <w:r w:rsidRPr="00F30D65">
              <w:rPr>
                <w:rFonts w:ascii="Times New Roman" w:hAnsi="Times New Roman"/>
                <w:noProof/>
                <w:sz w:val="24"/>
                <w:szCs w:val="24"/>
              </w:rPr>
              <w:t>Mécanismes de revue</w:t>
            </w:r>
          </w:p>
        </w:tc>
        <w:tc>
          <w:tcPr>
            <w:tcW w:w="1927" w:type="pct"/>
            <w:gridSpan w:val="3"/>
          </w:tcPr>
          <w:p w14:paraId="68CC337B" w14:textId="77777777" w:rsidR="00B272DA" w:rsidRPr="00F30D65" w:rsidRDefault="00B272DA" w:rsidP="00065BAF">
            <w:pPr>
              <w:autoSpaceDE w:val="0"/>
              <w:autoSpaceDN w:val="0"/>
              <w:adjustRightInd w:val="0"/>
              <w:spacing w:after="0"/>
              <w:jc w:val="both"/>
              <w:rPr>
                <w:rFonts w:ascii="Times New Roman" w:hAnsi="Times New Roman"/>
                <w:sz w:val="24"/>
                <w:szCs w:val="24"/>
              </w:rPr>
            </w:pPr>
          </w:p>
        </w:tc>
        <w:tc>
          <w:tcPr>
            <w:tcW w:w="1532" w:type="pct"/>
          </w:tcPr>
          <w:p w14:paraId="7CDFEC84" w14:textId="77777777" w:rsidR="00B272DA" w:rsidRPr="00F30D65" w:rsidRDefault="00B272DA" w:rsidP="00065BAF">
            <w:pPr>
              <w:spacing w:after="0"/>
              <w:jc w:val="both"/>
              <w:rPr>
                <w:rFonts w:ascii="Times New Roman" w:hAnsi="Times New Roman"/>
                <w:sz w:val="24"/>
                <w:szCs w:val="24"/>
              </w:rPr>
            </w:pPr>
          </w:p>
        </w:tc>
      </w:tr>
      <w:tr w:rsidR="00B272DA" w:rsidRPr="005E4499" w14:paraId="707F178E"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6"/>
            <w:shd w:val="clear" w:color="auto" w:fill="auto"/>
          </w:tcPr>
          <w:p w14:paraId="45307ED9" w14:textId="77777777" w:rsidR="00B272DA" w:rsidRPr="005E4499" w:rsidRDefault="00B272DA" w:rsidP="00065BAF">
            <w:pPr>
              <w:spacing w:after="0"/>
              <w:jc w:val="center"/>
              <w:rPr>
                <w:rFonts w:ascii="Times New Roman" w:hAnsi="Times New Roman"/>
                <w:b/>
                <w:noProof/>
                <w:kern w:val="2"/>
                <w:sz w:val="24"/>
                <w:szCs w:val="24"/>
              </w:rPr>
            </w:pPr>
            <w:r w:rsidRPr="005E4499">
              <w:rPr>
                <w:rFonts w:ascii="Times New Roman" w:hAnsi="Times New Roman"/>
                <w:b/>
                <w:noProof/>
                <w:kern w:val="2"/>
                <w:sz w:val="24"/>
                <w:szCs w:val="24"/>
              </w:rPr>
              <w:t>Etapes et dates du processus pour l’acquisition des biens et des travaux</w:t>
            </w:r>
          </w:p>
        </w:tc>
      </w:tr>
      <w:tr w:rsidR="00B272DA" w:rsidRPr="005E4499" w14:paraId="004BCBD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4" w:type="pct"/>
            <w:shd w:val="clear" w:color="auto" w:fill="auto"/>
          </w:tcPr>
          <w:p w14:paraId="56B7A2CA"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Principales étapes</w:t>
            </w:r>
          </w:p>
        </w:tc>
        <w:tc>
          <w:tcPr>
            <w:tcW w:w="736" w:type="pct"/>
            <w:gridSpan w:val="2"/>
            <w:shd w:val="clear" w:color="auto" w:fill="auto"/>
          </w:tcPr>
          <w:p w14:paraId="5DECF121"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du PPM</w:t>
            </w:r>
          </w:p>
        </w:tc>
        <w:tc>
          <w:tcPr>
            <w:tcW w:w="588" w:type="pct"/>
            <w:shd w:val="clear" w:color="auto" w:fill="auto"/>
          </w:tcPr>
          <w:p w14:paraId="65EB5F58"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Date réelle</w:t>
            </w:r>
          </w:p>
        </w:tc>
        <w:tc>
          <w:tcPr>
            <w:tcW w:w="2502" w:type="pct"/>
            <w:gridSpan w:val="2"/>
            <w:shd w:val="clear" w:color="auto" w:fill="auto"/>
          </w:tcPr>
          <w:p w14:paraId="11B5A370" w14:textId="77777777" w:rsidR="00B272DA" w:rsidRPr="005E4499" w:rsidRDefault="00B272DA" w:rsidP="00065BAF">
            <w:pPr>
              <w:spacing w:after="0"/>
              <w:jc w:val="center"/>
              <w:rPr>
                <w:rFonts w:ascii="Times New Roman" w:hAnsi="Times New Roman"/>
                <w:b/>
                <w:bCs/>
                <w:noProof/>
                <w:kern w:val="2"/>
                <w:sz w:val="24"/>
                <w:szCs w:val="24"/>
              </w:rPr>
            </w:pPr>
            <w:r w:rsidRPr="005E4499">
              <w:rPr>
                <w:rFonts w:ascii="Times New Roman" w:hAnsi="Times New Roman"/>
                <w:b/>
                <w:bCs/>
                <w:noProof/>
                <w:kern w:val="2"/>
                <w:sz w:val="24"/>
                <w:szCs w:val="24"/>
              </w:rPr>
              <w:t>observations</w:t>
            </w:r>
          </w:p>
        </w:tc>
      </w:tr>
      <w:tr w:rsidR="00B272DA" w:rsidRPr="005E4499" w14:paraId="7881635C"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4" w:type="pct"/>
            <w:shd w:val="clear" w:color="auto" w:fill="auto"/>
          </w:tcPr>
          <w:p w14:paraId="76D6D961"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Préparation complète du DAO et de l’avis d’appel d’offres</w:t>
            </w:r>
          </w:p>
        </w:tc>
        <w:tc>
          <w:tcPr>
            <w:tcW w:w="736" w:type="pct"/>
            <w:gridSpan w:val="2"/>
            <w:shd w:val="clear" w:color="auto" w:fill="auto"/>
          </w:tcPr>
          <w:p w14:paraId="2B5E50E2" w14:textId="77777777" w:rsidR="00B272DA" w:rsidRPr="005E4499" w:rsidRDefault="00B272DA" w:rsidP="00065BAF">
            <w:pPr>
              <w:spacing w:after="0"/>
              <w:rPr>
                <w:rFonts w:ascii="Times New Roman" w:hAnsi="Times New Roman"/>
                <w:noProof/>
                <w:kern w:val="2"/>
                <w:sz w:val="24"/>
                <w:szCs w:val="24"/>
              </w:rPr>
            </w:pPr>
          </w:p>
        </w:tc>
        <w:tc>
          <w:tcPr>
            <w:tcW w:w="588" w:type="pct"/>
            <w:shd w:val="clear" w:color="auto" w:fill="auto"/>
          </w:tcPr>
          <w:p w14:paraId="5C51AC84"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20/03/24</w:t>
            </w:r>
          </w:p>
        </w:tc>
        <w:tc>
          <w:tcPr>
            <w:tcW w:w="2502" w:type="pct"/>
            <w:gridSpan w:val="2"/>
            <w:shd w:val="clear" w:color="auto" w:fill="auto"/>
          </w:tcPr>
          <w:p w14:paraId="4454298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projet envoi les spécifications techniques des biens à l’organe de la commande publique du Ministère pour la préparation u PPM</w:t>
            </w:r>
          </w:p>
          <w:p w14:paraId="6BCB121D"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Garantie de soumission :Ar 3 630 000</w:t>
            </w:r>
          </w:p>
          <w:p w14:paraId="6882C118"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Délai de livraison : 100 jours</w:t>
            </w:r>
          </w:p>
          <w:p w14:paraId="7B369865"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La CNM emet un avis favorable au lancement de l’Appel d’offresOuvert  le 09/04/24</w:t>
            </w:r>
          </w:p>
        </w:tc>
      </w:tr>
      <w:tr w:rsidR="00B272DA" w:rsidRPr="005E4499" w14:paraId="50F31FA3"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4" w:type="pct"/>
            <w:shd w:val="clear" w:color="auto" w:fill="auto"/>
          </w:tcPr>
          <w:p w14:paraId="16CDA641"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Numéro de l’appel d’offres</w:t>
            </w:r>
          </w:p>
        </w:tc>
        <w:tc>
          <w:tcPr>
            <w:tcW w:w="736" w:type="pct"/>
            <w:gridSpan w:val="2"/>
            <w:shd w:val="clear" w:color="auto" w:fill="auto"/>
          </w:tcPr>
          <w:p w14:paraId="6A6FB964"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09/04/24</w:t>
            </w:r>
          </w:p>
        </w:tc>
        <w:tc>
          <w:tcPr>
            <w:tcW w:w="588" w:type="pct"/>
            <w:shd w:val="clear" w:color="auto" w:fill="auto"/>
          </w:tcPr>
          <w:p w14:paraId="5B2830DB"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16/04/24</w:t>
            </w:r>
          </w:p>
        </w:tc>
        <w:tc>
          <w:tcPr>
            <w:tcW w:w="2502" w:type="pct"/>
            <w:gridSpan w:val="2"/>
            <w:shd w:val="clear" w:color="auto" w:fill="auto"/>
          </w:tcPr>
          <w:p w14:paraId="2FE7213E"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03-2024/MINAE/SG/DGAE/PURPA</w:t>
            </w:r>
          </w:p>
        </w:tc>
      </w:tr>
      <w:tr w:rsidR="00B272DA" w:rsidRPr="005E4499" w14:paraId="23F82142"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4" w:type="pct"/>
            <w:shd w:val="clear" w:color="auto" w:fill="auto"/>
          </w:tcPr>
          <w:p w14:paraId="1A11A16F"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Date limite de remise des offres</w:t>
            </w:r>
          </w:p>
        </w:tc>
        <w:tc>
          <w:tcPr>
            <w:tcW w:w="736" w:type="pct"/>
            <w:gridSpan w:val="2"/>
            <w:shd w:val="clear" w:color="auto" w:fill="auto"/>
          </w:tcPr>
          <w:p w14:paraId="316AE469"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88" w:type="pct"/>
            <w:shd w:val="clear" w:color="auto" w:fill="auto"/>
          </w:tcPr>
          <w:p w14:paraId="6CC955C0"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502" w:type="pct"/>
            <w:gridSpan w:val="2"/>
            <w:shd w:val="clear" w:color="auto" w:fill="auto"/>
          </w:tcPr>
          <w:p w14:paraId="02EB9D24" w14:textId="77777777" w:rsidR="00B272DA" w:rsidRPr="005E4499" w:rsidRDefault="00B272DA" w:rsidP="00065BAF">
            <w:pPr>
              <w:spacing w:after="0"/>
              <w:rPr>
                <w:rFonts w:ascii="Times New Roman" w:hAnsi="Times New Roman"/>
                <w:noProof/>
                <w:kern w:val="2"/>
                <w:sz w:val="24"/>
                <w:szCs w:val="24"/>
              </w:rPr>
            </w:pPr>
          </w:p>
        </w:tc>
      </w:tr>
      <w:tr w:rsidR="00B272DA" w:rsidRPr="005E4499" w14:paraId="4C8350E8"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4" w:type="pct"/>
            <w:shd w:val="clear" w:color="auto" w:fill="auto"/>
          </w:tcPr>
          <w:p w14:paraId="012096C8"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lastRenderedPageBreak/>
              <w:t>Ouverture des offres</w:t>
            </w:r>
          </w:p>
        </w:tc>
        <w:tc>
          <w:tcPr>
            <w:tcW w:w="736" w:type="pct"/>
            <w:gridSpan w:val="2"/>
            <w:shd w:val="clear" w:color="auto" w:fill="auto"/>
          </w:tcPr>
          <w:p w14:paraId="5A452ACE"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10/05/24</w:t>
            </w:r>
          </w:p>
        </w:tc>
        <w:tc>
          <w:tcPr>
            <w:tcW w:w="588" w:type="pct"/>
            <w:shd w:val="clear" w:color="auto" w:fill="auto"/>
          </w:tcPr>
          <w:p w14:paraId="2A880ADD"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17/05/24 à 10H</w:t>
            </w:r>
          </w:p>
        </w:tc>
        <w:tc>
          <w:tcPr>
            <w:tcW w:w="2502" w:type="pct"/>
            <w:gridSpan w:val="2"/>
            <w:shd w:val="clear" w:color="auto" w:fill="auto"/>
          </w:tcPr>
          <w:p w14:paraId="4015800D"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Membre de la CAO  suivant Décision N° 047-2024/MINAE/UGPM du 17/05/24:</w:t>
            </w:r>
          </w:p>
          <w:p w14:paraId="13DE3C4E"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Président : RASOLOFOARIVONY Mamy</w:t>
            </w:r>
          </w:p>
          <w:p w14:paraId="4FBC3E0C"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 xml:space="preserve">Membres : </w:t>
            </w:r>
          </w:p>
          <w:p w14:paraId="03A537AB"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RAKOTOARIJAONA JOSE ROLIO</w:t>
            </w:r>
          </w:p>
          <w:p w14:paraId="74553E69"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ANDRYLALAINA RAMIARAMANANA</w:t>
            </w:r>
          </w:p>
          <w:p w14:paraId="05483131"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ANDRIANIRINARIVELO FANANTENANA</w:t>
            </w:r>
          </w:p>
          <w:p w14:paraId="3D93DF9F" w14:textId="77777777" w:rsidR="00B272DA"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RAHARIAMANANA BALI</w:t>
            </w:r>
          </w:p>
          <w:p w14:paraId="6CF6A0CA"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Le PV d’ouverture des plis est fait par lot mais non pas pour la Totalité des cinqs (05) lots</w:t>
            </w:r>
          </w:p>
        </w:tc>
      </w:tr>
      <w:tr w:rsidR="00B272DA" w:rsidRPr="005E4499" w14:paraId="4C26EC2B" w14:textId="77777777" w:rsidTr="00065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174" w:type="pct"/>
            <w:shd w:val="clear" w:color="auto" w:fill="auto"/>
          </w:tcPr>
          <w:p w14:paraId="64C3A0EE" w14:textId="77777777" w:rsidR="00B272DA" w:rsidRPr="005E4499" w:rsidRDefault="00B272DA" w:rsidP="00065BAF">
            <w:pPr>
              <w:spacing w:after="0"/>
              <w:rPr>
                <w:rFonts w:ascii="Times New Roman" w:hAnsi="Times New Roman"/>
                <w:noProof/>
                <w:kern w:val="2"/>
                <w:sz w:val="24"/>
                <w:szCs w:val="24"/>
              </w:rPr>
            </w:pPr>
            <w:r w:rsidRPr="005E4499">
              <w:rPr>
                <w:rFonts w:ascii="Times New Roman" w:hAnsi="Times New Roman"/>
                <w:noProof/>
                <w:kern w:val="2"/>
                <w:sz w:val="24"/>
                <w:szCs w:val="24"/>
              </w:rPr>
              <w:t>Rapport d’évaluation</w:t>
            </w:r>
          </w:p>
        </w:tc>
        <w:tc>
          <w:tcPr>
            <w:tcW w:w="736" w:type="pct"/>
            <w:gridSpan w:val="2"/>
            <w:shd w:val="clear" w:color="auto" w:fill="auto"/>
          </w:tcPr>
          <w:p w14:paraId="4001C3B2" w14:textId="77777777" w:rsidR="00B272DA" w:rsidRPr="005E4499" w:rsidRDefault="00B272DA" w:rsidP="00065BAF">
            <w:pPr>
              <w:spacing w:after="0"/>
              <w:rPr>
                <w:rFonts w:ascii="Times New Roman" w:hAnsi="Times New Roman"/>
                <w:noProof/>
                <w:kern w:val="2"/>
                <w:sz w:val="24"/>
                <w:szCs w:val="24"/>
              </w:rPr>
            </w:pPr>
          </w:p>
        </w:tc>
        <w:tc>
          <w:tcPr>
            <w:tcW w:w="588" w:type="pct"/>
            <w:shd w:val="clear" w:color="auto" w:fill="auto"/>
          </w:tcPr>
          <w:p w14:paraId="1EBD5976" w14:textId="77777777" w:rsidR="00B272DA" w:rsidRPr="005E4499" w:rsidRDefault="00B272DA" w:rsidP="00065BAF">
            <w:pPr>
              <w:spacing w:after="0"/>
              <w:rPr>
                <w:rFonts w:ascii="Times New Roman" w:hAnsi="Times New Roman"/>
                <w:noProof/>
                <w:kern w:val="2"/>
                <w:sz w:val="24"/>
                <w:szCs w:val="24"/>
              </w:rPr>
            </w:pPr>
            <w:r>
              <w:rPr>
                <w:rFonts w:ascii="Times New Roman" w:hAnsi="Times New Roman"/>
                <w:noProof/>
                <w:kern w:val="2"/>
                <w:sz w:val="24"/>
                <w:szCs w:val="24"/>
              </w:rPr>
              <w:t>27/05/24</w:t>
            </w:r>
          </w:p>
        </w:tc>
        <w:tc>
          <w:tcPr>
            <w:tcW w:w="2502" w:type="pct"/>
            <w:gridSpan w:val="2"/>
            <w:shd w:val="clear" w:color="auto" w:fill="auto"/>
          </w:tcPr>
          <w:p w14:paraId="611DB684" w14:textId="3A63DB21" w:rsidR="00B272DA" w:rsidRPr="005E4499" w:rsidRDefault="00B272DA" w:rsidP="00065BAF">
            <w:pPr>
              <w:spacing w:after="0"/>
              <w:rPr>
                <w:rFonts w:ascii="Times New Roman" w:hAnsi="Times New Roman"/>
                <w:noProof/>
                <w:kern w:val="2"/>
                <w:sz w:val="24"/>
                <w:szCs w:val="24"/>
              </w:rPr>
            </w:pPr>
            <w:r>
              <w:rPr>
                <w:rFonts w:ascii="Times New Roman" w:hAnsi="Times New Roman"/>
                <w:b/>
                <w:i/>
                <w:noProof/>
                <w:kern w:val="2"/>
                <w:sz w:val="24"/>
                <w:szCs w:val="24"/>
              </w:rPr>
              <w:t>Les offres des deux candidats sont non conforme</w:t>
            </w:r>
          </w:p>
          <w:p w14:paraId="4BEFDE10" w14:textId="77777777" w:rsidR="00B272DA" w:rsidRPr="005E4499" w:rsidRDefault="00B272DA" w:rsidP="00065BAF">
            <w:pPr>
              <w:spacing w:after="0"/>
              <w:rPr>
                <w:rFonts w:ascii="Times New Roman" w:hAnsi="Times New Roman"/>
                <w:noProof/>
                <w:kern w:val="2"/>
                <w:sz w:val="24"/>
                <w:szCs w:val="24"/>
              </w:rPr>
            </w:pPr>
          </w:p>
        </w:tc>
      </w:tr>
    </w:tbl>
    <w:p w14:paraId="0C3F1E18" w14:textId="77777777" w:rsidR="00B272DA" w:rsidRDefault="00B272DA" w:rsidP="00B272DA"/>
    <w:p w14:paraId="6C72247B" w14:textId="77777777" w:rsidR="00B272DA" w:rsidRPr="00516B68" w:rsidRDefault="00B272DA" w:rsidP="00B272DA"/>
    <w:p w14:paraId="71EE7180" w14:textId="77777777" w:rsidR="00B272DA" w:rsidRDefault="00B272DA" w:rsidP="00B272DA"/>
    <w:p w14:paraId="63852E37" w14:textId="77777777" w:rsidR="00B272DA" w:rsidRPr="00516B68" w:rsidRDefault="00B272DA" w:rsidP="00B272DA"/>
    <w:p w14:paraId="074AD16B" w14:textId="77777777" w:rsidR="00B272DA" w:rsidRPr="00516B68" w:rsidRDefault="00B272DA" w:rsidP="00B272DA"/>
    <w:p w14:paraId="5C50BCC0" w14:textId="77777777" w:rsidR="00B272DA" w:rsidRPr="00516B68" w:rsidRDefault="00B272DA" w:rsidP="00B272DA"/>
    <w:p w14:paraId="20660B83" w14:textId="77777777" w:rsidR="00B272DA" w:rsidRPr="00516B68" w:rsidRDefault="00B272DA" w:rsidP="00B272DA"/>
    <w:p w14:paraId="05D45A70" w14:textId="77777777" w:rsidR="00B272DA" w:rsidRPr="00516B68" w:rsidRDefault="00B272DA" w:rsidP="00B272DA"/>
    <w:p w14:paraId="3E9E36DB" w14:textId="77777777" w:rsidR="00B272DA" w:rsidRPr="00516B68" w:rsidRDefault="00B272DA" w:rsidP="00B272DA"/>
    <w:p w14:paraId="56AB43ED" w14:textId="77777777" w:rsidR="00B272DA" w:rsidRPr="00516B68" w:rsidRDefault="00B272DA" w:rsidP="00B272DA"/>
    <w:p w14:paraId="0359C92C" w14:textId="77777777" w:rsidR="00B272DA" w:rsidRPr="00516B68" w:rsidRDefault="00B272DA" w:rsidP="00B272DA"/>
    <w:p w14:paraId="268749F1" w14:textId="77777777" w:rsidR="00B272DA" w:rsidRPr="00516B68" w:rsidRDefault="00B272DA" w:rsidP="00B272DA"/>
    <w:p w14:paraId="2F2C7BCB" w14:textId="77777777" w:rsidR="00B272DA" w:rsidRPr="00516B68" w:rsidRDefault="00B272DA" w:rsidP="00B272DA"/>
    <w:p w14:paraId="5895DB09" w14:textId="77777777" w:rsidR="00B272DA" w:rsidRPr="00516B68" w:rsidRDefault="00B272DA" w:rsidP="00B272DA"/>
    <w:p w14:paraId="73FC4417" w14:textId="77777777" w:rsidR="00B272DA" w:rsidRDefault="00B272DA" w:rsidP="00B272DA">
      <w:pPr>
        <w:pStyle w:val="Default"/>
        <w:spacing w:after="120"/>
        <w:jc w:val="both"/>
        <w:rPr>
          <w:rFonts w:ascii="Times New Roman" w:hAnsi="Times New Roman" w:cs="Times New Roman"/>
          <w:b/>
        </w:rPr>
      </w:pPr>
    </w:p>
    <w:p w14:paraId="7505F6E4" w14:textId="77777777" w:rsidR="00B272DA" w:rsidRDefault="00B272DA" w:rsidP="00B272DA">
      <w:pPr>
        <w:pStyle w:val="Default"/>
        <w:spacing w:after="120"/>
        <w:jc w:val="both"/>
        <w:rPr>
          <w:rFonts w:ascii="Times New Roman" w:hAnsi="Times New Roman" w:cs="Times New Roman"/>
          <w:b/>
        </w:rPr>
      </w:pPr>
    </w:p>
    <w:p w14:paraId="00DD7148" w14:textId="77777777" w:rsidR="00B272DA" w:rsidRDefault="00B272DA" w:rsidP="00B272DA">
      <w:pPr>
        <w:pStyle w:val="Default"/>
        <w:spacing w:after="120"/>
        <w:jc w:val="both"/>
        <w:rPr>
          <w:rFonts w:ascii="Times New Roman" w:hAnsi="Times New Roman" w:cs="Times New Roman"/>
          <w:b/>
        </w:rPr>
      </w:pPr>
    </w:p>
    <w:p w14:paraId="5B4B3E7C" w14:textId="77777777" w:rsidR="00092711" w:rsidRDefault="00092711" w:rsidP="00B272DA">
      <w:pPr>
        <w:pStyle w:val="Default"/>
        <w:spacing w:after="120"/>
        <w:jc w:val="both"/>
        <w:rPr>
          <w:rFonts w:ascii="Times New Roman" w:hAnsi="Times New Roman" w:cs="Times New Roman"/>
          <w:b/>
        </w:rPr>
      </w:pPr>
    </w:p>
    <w:p w14:paraId="4A4F9293" w14:textId="77777777" w:rsidR="00B272DA" w:rsidRPr="00B272DA" w:rsidRDefault="00B272DA" w:rsidP="00B272DA">
      <w:pPr>
        <w:pStyle w:val="Default"/>
        <w:spacing w:after="120"/>
        <w:jc w:val="both"/>
        <w:rPr>
          <w:rFonts w:ascii="Times New Roman" w:hAnsi="Times New Roman" w:cs="Times New Roman"/>
          <w:b/>
        </w:rPr>
      </w:pPr>
    </w:p>
    <w:p w14:paraId="53248B17" w14:textId="77777777" w:rsidR="00AB0A5B" w:rsidRDefault="00AB0A5B" w:rsidP="00AB0A5B">
      <w:pPr>
        <w:pStyle w:val="Default"/>
        <w:rPr>
          <w:rFonts w:ascii="Times New Roman" w:hAnsi="Times New Roman" w:cs="Times New Roman"/>
        </w:rPr>
      </w:pPr>
    </w:p>
    <w:p w14:paraId="021242BB" w14:textId="77777777" w:rsidR="004E43F8" w:rsidRDefault="004E43F8" w:rsidP="00AB0A5B">
      <w:pPr>
        <w:pStyle w:val="Default"/>
        <w:rPr>
          <w:rFonts w:ascii="Times New Roman" w:hAnsi="Times New Roman" w:cs="Times New Roman"/>
        </w:rPr>
      </w:pPr>
    </w:p>
    <w:p w14:paraId="22C5A6C0" w14:textId="25C6BADF" w:rsidR="004E43F8" w:rsidRPr="0030563B" w:rsidRDefault="004E43F8" w:rsidP="0030563B">
      <w:pPr>
        <w:pStyle w:val="ListParagraph"/>
        <w:numPr>
          <w:ilvl w:val="0"/>
          <w:numId w:val="26"/>
        </w:numPr>
        <w:spacing w:before="120"/>
        <w:jc w:val="center"/>
        <w:rPr>
          <w:b/>
          <w:lang w:val="fr-FR"/>
        </w:rPr>
      </w:pPr>
      <w:r w:rsidRPr="0030563B">
        <w:rPr>
          <w:b/>
          <w:noProof/>
          <w:kern w:val="2"/>
          <w:lang w:val="fr-FR"/>
        </w:rPr>
        <w:lastRenderedPageBreak/>
        <w:t>Fourniture et livraison des Matériels agricoles pour les RPCA dans les Régions Androy et Anosy réparties en deux (2) lots (RELANCE)</w:t>
      </w:r>
    </w:p>
    <w:tbl>
      <w:tblPr>
        <w:tblW w:w="5258" w:type="pct"/>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686"/>
        <w:gridCol w:w="3006"/>
        <w:gridCol w:w="3075"/>
      </w:tblGrid>
      <w:tr w:rsidR="00953588" w:rsidRPr="009C1587" w14:paraId="03804E60" w14:textId="77777777" w:rsidTr="00AC26F0">
        <w:trPr>
          <w:trHeight w:val="43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C94AC" w14:textId="77777777" w:rsidR="00953588" w:rsidRPr="0030563B" w:rsidRDefault="00953588" w:rsidP="0030563B">
            <w:pPr>
              <w:spacing w:after="0"/>
              <w:jc w:val="center"/>
              <w:rPr>
                <w:rFonts w:ascii="Times New Roman" w:hAnsi="Times New Roman"/>
                <w:b/>
                <w:noProof/>
                <w:kern w:val="2"/>
                <w:sz w:val="24"/>
                <w:szCs w:val="24"/>
              </w:rPr>
            </w:pPr>
            <w:r w:rsidRPr="0030563B">
              <w:rPr>
                <w:rFonts w:ascii="Times New Roman" w:hAnsi="Times New Roman"/>
                <w:b/>
                <w:noProof/>
                <w:kern w:val="2"/>
                <w:sz w:val="24"/>
                <w:szCs w:val="24"/>
              </w:rPr>
              <w:t>GENERALITES</w:t>
            </w:r>
          </w:p>
        </w:tc>
      </w:tr>
      <w:tr w:rsidR="00953588" w:rsidRPr="00255257" w14:paraId="4B453642"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6C4B5BB7"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Nom du contrat</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6B66271A" w14:textId="48CAFE77" w:rsidR="00AC26F0" w:rsidRPr="00953588" w:rsidRDefault="00AC26F0" w:rsidP="00AC26F0">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Marché </w:t>
            </w:r>
            <w:r>
              <w:rPr>
                <w:rFonts w:ascii="Times New Roman" w:hAnsi="Times New Roman"/>
                <w:noProof/>
                <w:kern w:val="2"/>
                <w:sz w:val="24"/>
                <w:szCs w:val="24"/>
              </w:rPr>
              <w:t>N</w:t>
            </w:r>
            <w:r w:rsidRPr="00953588">
              <w:rPr>
                <w:rFonts w:ascii="Times New Roman" w:hAnsi="Times New Roman"/>
                <w:noProof/>
                <w:kern w:val="2"/>
                <w:sz w:val="24"/>
                <w:szCs w:val="24"/>
              </w:rPr>
              <w:t>° 13-2024/MINAE/SG/DVPP/PURPA</w:t>
            </w:r>
          </w:p>
          <w:p w14:paraId="220A6714"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Matériels agricoles pour les Réserves Publiques de Céréales Alimentaires (RPCA) Régions Androy &amp; Anosy</w:t>
            </w:r>
          </w:p>
          <w:p w14:paraId="0A4D1C59" w14:textId="02BEC3B2" w:rsidR="00953588" w:rsidRPr="00953588" w:rsidRDefault="00953588" w:rsidP="00AC26F0">
            <w:pPr>
              <w:spacing w:after="0"/>
              <w:rPr>
                <w:rFonts w:ascii="Times New Roman" w:hAnsi="Times New Roman"/>
                <w:noProof/>
                <w:kern w:val="2"/>
                <w:sz w:val="24"/>
                <w:szCs w:val="24"/>
              </w:rPr>
            </w:pPr>
            <w:r w:rsidRPr="00953588">
              <w:rPr>
                <w:rFonts w:ascii="Times New Roman" w:hAnsi="Times New Roman"/>
                <w:noProof/>
                <w:kern w:val="2"/>
                <w:sz w:val="24"/>
                <w:szCs w:val="24"/>
              </w:rPr>
              <w:t>Lot 2 : (Relance)</w:t>
            </w:r>
          </w:p>
        </w:tc>
      </w:tr>
      <w:tr w:rsidR="00953588" w:rsidRPr="00F919E1" w14:paraId="1DA091E9"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393F571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Description des biens, travaux ou services</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4DFD1AB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Lot 1 : Broyeurs et décortiqueurs pour CR Beabo</w:t>
            </w:r>
          </w:p>
          <w:p w14:paraId="01F7E1D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Lot 2 : Broyeurs et décortiqueurs pour la CR Behara</w:t>
            </w:r>
          </w:p>
        </w:tc>
      </w:tr>
      <w:tr w:rsidR="00953588" w:rsidRPr="00D01626" w14:paraId="408DA2D4"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340A5B15"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Attributaire</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0C551165" w14:textId="77777777" w:rsidR="00953588" w:rsidRPr="0030563B" w:rsidRDefault="00953588" w:rsidP="0030563B">
            <w:pPr>
              <w:spacing w:after="0"/>
              <w:rPr>
                <w:rFonts w:ascii="Times New Roman" w:hAnsi="Times New Roman"/>
                <w:noProof/>
                <w:kern w:val="2"/>
                <w:sz w:val="24"/>
                <w:szCs w:val="24"/>
                <w:lang w:val="en-US"/>
              </w:rPr>
            </w:pPr>
            <w:r w:rsidRPr="0030563B">
              <w:rPr>
                <w:rFonts w:ascii="Times New Roman" w:hAnsi="Times New Roman"/>
                <w:noProof/>
                <w:kern w:val="2"/>
                <w:sz w:val="24"/>
                <w:szCs w:val="24"/>
                <w:lang w:val="en-US"/>
              </w:rPr>
              <w:t>Lot 1 : infructueux</w:t>
            </w:r>
          </w:p>
          <w:p w14:paraId="3688FE39" w14:textId="77777777" w:rsidR="00953588" w:rsidRPr="0030563B" w:rsidRDefault="00953588" w:rsidP="0030563B">
            <w:pPr>
              <w:spacing w:after="0"/>
              <w:rPr>
                <w:rFonts w:ascii="Times New Roman" w:hAnsi="Times New Roman"/>
                <w:noProof/>
                <w:kern w:val="2"/>
                <w:sz w:val="24"/>
                <w:szCs w:val="24"/>
                <w:lang w:val="en-US"/>
              </w:rPr>
            </w:pPr>
            <w:r w:rsidRPr="0030563B">
              <w:rPr>
                <w:rFonts w:ascii="Times New Roman" w:hAnsi="Times New Roman"/>
                <w:noProof/>
                <w:kern w:val="2"/>
                <w:sz w:val="24"/>
                <w:szCs w:val="24"/>
                <w:lang w:val="en-US"/>
              </w:rPr>
              <w:t>Lot 2 : KOZE KOZE BTP Sarl</w:t>
            </w:r>
          </w:p>
        </w:tc>
      </w:tr>
      <w:tr w:rsidR="00953588" w:rsidRPr="00F919E1" w14:paraId="28AF49DA"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14AC7BDB"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Nombre d’offres reçues</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3818360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Lot 1 : deux offres</w:t>
            </w:r>
          </w:p>
          <w:p w14:paraId="13DEAB74"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Ste BATIMAX jugé non conforme pour déclaration d’intégrité,d’éligibilité et de responsabilité environnementale et sociale NON FOURNI</w:t>
            </w:r>
          </w:p>
          <w:p w14:paraId="606437F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Ets SAHONDRA : jugé non conforme pour délai de livraison non mentionné</w:t>
            </w:r>
          </w:p>
          <w:p w14:paraId="7FC4BD3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Lot 2 : Trois offres</w:t>
            </w:r>
          </w:p>
          <w:p w14:paraId="399D2002"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HARISY Mitia : 159 000 000</w:t>
            </w:r>
          </w:p>
          <w:p w14:paraId="5BE1CBF6"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KOZE KOZE : 155 800 000</w:t>
            </w:r>
          </w:p>
          <w:p w14:paraId="005A710A"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Ets SAHONDRA : 157 000 000</w:t>
            </w:r>
          </w:p>
        </w:tc>
      </w:tr>
      <w:tr w:rsidR="00953588" w:rsidRPr="00F919E1" w14:paraId="3ED28568"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67B0F308"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Date d’attribution / signature</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0A68630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Lot 1 : avis d’AOO infructueux le 05 juin 2024</w:t>
            </w:r>
          </w:p>
          <w:p w14:paraId="61ABFDA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Lot 2 : Avis signé le 12 décembre 2024 et publié dans le journal « LES NOUVELLES » le 24 décembre 2024 / signature du contrat : 01 octobre 2024</w:t>
            </w:r>
          </w:p>
          <w:p w14:paraId="1E2FB289" w14:textId="77777777" w:rsidR="00953588" w:rsidRPr="00953588" w:rsidRDefault="00953588" w:rsidP="0030563B">
            <w:pPr>
              <w:spacing w:after="0"/>
              <w:rPr>
                <w:rFonts w:ascii="Times New Roman" w:hAnsi="Times New Roman"/>
                <w:noProof/>
                <w:kern w:val="2"/>
                <w:sz w:val="24"/>
                <w:szCs w:val="24"/>
              </w:rPr>
            </w:pPr>
          </w:p>
          <w:p w14:paraId="26E0FFB2"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Ets SAHONDRA a reçu la lettre de non retenu le 13/09/2024</w:t>
            </w:r>
          </w:p>
          <w:p w14:paraId="20BE25E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HARISY MITIA a reçu la lettre de non retenu le 12/09/2024</w:t>
            </w:r>
          </w:p>
          <w:p w14:paraId="39C111BE"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Décision d’attribution n°117/2024/MINAE/UGPM en date du 10/09/2024</w:t>
            </w:r>
          </w:p>
        </w:tc>
      </w:tr>
      <w:tr w:rsidR="00953588" w:rsidRPr="00F919E1" w14:paraId="376491EC"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2D54C963"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Date d’achèvement de l’exécution du contrat</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28BEB64E"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OS reçu par le titulaire le 16 décembre 2024 ;  délai de livraison : 75 jours soit le 03 mars 2025 comme date buttoir </w:t>
            </w:r>
          </w:p>
        </w:tc>
      </w:tr>
      <w:tr w:rsidR="00953588" w:rsidRPr="00F919E1" w14:paraId="7415A041" w14:textId="77777777" w:rsidTr="0030563B">
        <w:tc>
          <w:tcPr>
            <w:tcW w:w="1887" w:type="pct"/>
            <w:tcBorders>
              <w:top w:val="single" w:sz="4" w:space="0" w:color="auto"/>
              <w:left w:val="single" w:sz="4" w:space="0" w:color="auto"/>
              <w:bottom w:val="single" w:sz="4" w:space="0" w:color="auto"/>
              <w:right w:val="single" w:sz="4" w:space="0" w:color="auto"/>
            </w:tcBorders>
            <w:shd w:val="clear" w:color="auto" w:fill="auto"/>
          </w:tcPr>
          <w:p w14:paraId="283EDE6E"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Localisation des biens ou services</w:t>
            </w:r>
          </w:p>
        </w:tc>
        <w:tc>
          <w:tcPr>
            <w:tcW w:w="3113" w:type="pct"/>
            <w:gridSpan w:val="2"/>
            <w:tcBorders>
              <w:top w:val="single" w:sz="4" w:space="0" w:color="auto"/>
              <w:left w:val="single" w:sz="4" w:space="0" w:color="auto"/>
              <w:bottom w:val="single" w:sz="4" w:space="0" w:color="auto"/>
              <w:right w:val="single" w:sz="4" w:space="0" w:color="auto"/>
            </w:tcBorders>
            <w:shd w:val="clear" w:color="auto" w:fill="auto"/>
          </w:tcPr>
          <w:p w14:paraId="0EE7F7A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Commune rurale de Behara (Androy)</w:t>
            </w:r>
          </w:p>
        </w:tc>
      </w:tr>
      <w:tr w:rsidR="00953588" w:rsidRPr="00953588" w14:paraId="07F7F197"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3"/>
            <w:tcBorders>
              <w:top w:val="single" w:sz="4" w:space="0" w:color="auto"/>
              <w:left w:val="single" w:sz="4" w:space="0" w:color="auto"/>
              <w:bottom w:val="single" w:sz="4" w:space="0" w:color="auto"/>
            </w:tcBorders>
          </w:tcPr>
          <w:p w14:paraId="4D9FD695" w14:textId="77777777" w:rsidR="00953588" w:rsidRPr="009C1587" w:rsidRDefault="00953588" w:rsidP="0030563B">
            <w:pPr>
              <w:spacing w:after="120"/>
              <w:jc w:val="center"/>
              <w:rPr>
                <w:rFonts w:ascii="Times New Roman" w:hAnsi="Times New Roman"/>
                <w:b/>
                <w:noProof/>
                <w:kern w:val="2"/>
                <w:sz w:val="24"/>
                <w:szCs w:val="24"/>
              </w:rPr>
            </w:pPr>
            <w:r w:rsidRPr="009C1587">
              <w:rPr>
                <w:rFonts w:ascii="Times New Roman" w:hAnsi="Times New Roman"/>
                <w:b/>
                <w:noProof/>
                <w:kern w:val="2"/>
                <w:sz w:val="24"/>
                <w:szCs w:val="24"/>
              </w:rPr>
              <w:t>DETAILS SUR LA PASSATION</w:t>
            </w:r>
          </w:p>
        </w:tc>
      </w:tr>
      <w:tr w:rsidR="00953588" w:rsidRPr="00953588" w14:paraId="0DCBD4D8"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Borders>
              <w:top w:val="single" w:sz="4" w:space="0" w:color="auto"/>
              <w:left w:val="single" w:sz="4" w:space="0" w:color="auto"/>
            </w:tcBorders>
          </w:tcPr>
          <w:p w14:paraId="4DFBF111" w14:textId="77777777" w:rsidR="00953588" w:rsidRPr="009C1587" w:rsidRDefault="00953588" w:rsidP="0030563B">
            <w:pPr>
              <w:jc w:val="both"/>
              <w:rPr>
                <w:rFonts w:ascii="Times New Roman" w:hAnsi="Times New Roman"/>
                <w:b/>
                <w:noProof/>
                <w:kern w:val="2"/>
                <w:sz w:val="24"/>
                <w:szCs w:val="24"/>
              </w:rPr>
            </w:pPr>
          </w:p>
        </w:tc>
        <w:tc>
          <w:tcPr>
            <w:tcW w:w="1539" w:type="pct"/>
            <w:tcBorders>
              <w:top w:val="single" w:sz="4" w:space="0" w:color="auto"/>
            </w:tcBorders>
            <w:vAlign w:val="center"/>
          </w:tcPr>
          <w:p w14:paraId="555BF064" w14:textId="77777777" w:rsidR="00953588" w:rsidRPr="009C1587" w:rsidRDefault="00953588" w:rsidP="0030563B">
            <w:pPr>
              <w:spacing w:after="0"/>
              <w:jc w:val="center"/>
              <w:rPr>
                <w:rFonts w:ascii="Times New Roman" w:hAnsi="Times New Roman"/>
                <w:b/>
                <w:noProof/>
                <w:kern w:val="2"/>
                <w:sz w:val="24"/>
                <w:szCs w:val="24"/>
              </w:rPr>
            </w:pPr>
            <w:r w:rsidRPr="009C1587">
              <w:rPr>
                <w:rFonts w:ascii="Times New Roman" w:hAnsi="Times New Roman"/>
                <w:b/>
                <w:noProof/>
                <w:kern w:val="2"/>
                <w:sz w:val="24"/>
                <w:szCs w:val="24"/>
              </w:rPr>
              <w:t xml:space="preserve">Réel </w:t>
            </w:r>
          </w:p>
        </w:tc>
        <w:tc>
          <w:tcPr>
            <w:tcW w:w="1574" w:type="pct"/>
            <w:tcBorders>
              <w:top w:val="single" w:sz="4" w:space="0" w:color="auto"/>
            </w:tcBorders>
            <w:vAlign w:val="center"/>
          </w:tcPr>
          <w:p w14:paraId="432216A7" w14:textId="77777777" w:rsidR="00953588" w:rsidRPr="009C1587" w:rsidRDefault="00953588" w:rsidP="0030563B">
            <w:pPr>
              <w:spacing w:after="0"/>
              <w:jc w:val="center"/>
              <w:rPr>
                <w:rFonts w:ascii="Times New Roman" w:hAnsi="Times New Roman"/>
                <w:b/>
                <w:noProof/>
                <w:kern w:val="2"/>
                <w:sz w:val="24"/>
                <w:szCs w:val="24"/>
              </w:rPr>
            </w:pPr>
            <w:r w:rsidRPr="009C1587">
              <w:rPr>
                <w:rFonts w:ascii="Times New Roman" w:hAnsi="Times New Roman"/>
                <w:b/>
                <w:noProof/>
                <w:kern w:val="2"/>
                <w:sz w:val="24"/>
                <w:szCs w:val="24"/>
              </w:rPr>
              <w:t>Planifié/budget</w:t>
            </w:r>
          </w:p>
        </w:tc>
      </w:tr>
      <w:tr w:rsidR="00953588" w:rsidRPr="00953588" w14:paraId="184E2816"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Pr>
          <w:p w14:paraId="5FB12394" w14:textId="77777777" w:rsidR="00953588" w:rsidRPr="00953588" w:rsidRDefault="00953588" w:rsidP="0030563B">
            <w:pPr>
              <w:jc w:val="both"/>
              <w:rPr>
                <w:rFonts w:ascii="Times New Roman" w:hAnsi="Times New Roman"/>
                <w:noProof/>
                <w:kern w:val="2"/>
                <w:sz w:val="24"/>
                <w:szCs w:val="24"/>
              </w:rPr>
            </w:pPr>
            <w:r w:rsidRPr="00953588">
              <w:rPr>
                <w:rFonts w:ascii="Times New Roman" w:hAnsi="Times New Roman"/>
                <w:noProof/>
                <w:kern w:val="2"/>
                <w:sz w:val="24"/>
                <w:szCs w:val="24"/>
              </w:rPr>
              <w:t>Articles et quantités</w:t>
            </w:r>
          </w:p>
        </w:tc>
        <w:tc>
          <w:tcPr>
            <w:tcW w:w="1539" w:type="pct"/>
            <w:vAlign w:val="center"/>
          </w:tcPr>
          <w:p w14:paraId="29AEDF0D"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Lot 1 : Broyeurs (nbr 04) et décortiqueurs (nbr 02) </w:t>
            </w:r>
          </w:p>
          <w:p w14:paraId="34AFB9FC"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Lot 2 : Broyeurs (nbr 04) et décortiqueurs (nbr 02)</w:t>
            </w:r>
          </w:p>
          <w:p w14:paraId="547EBE3B" w14:textId="77777777" w:rsidR="00953588" w:rsidRPr="00953588" w:rsidRDefault="00953588" w:rsidP="009A7414">
            <w:pPr>
              <w:spacing w:after="0"/>
              <w:rPr>
                <w:rFonts w:ascii="Times New Roman" w:hAnsi="Times New Roman"/>
                <w:noProof/>
                <w:kern w:val="2"/>
                <w:sz w:val="24"/>
                <w:szCs w:val="24"/>
              </w:rPr>
            </w:pPr>
          </w:p>
          <w:p w14:paraId="1D54B46E"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Lot 2 : 155 800 000,00 ar </w:t>
            </w:r>
          </w:p>
        </w:tc>
        <w:tc>
          <w:tcPr>
            <w:tcW w:w="1574" w:type="pct"/>
            <w:vAlign w:val="center"/>
          </w:tcPr>
          <w:p w14:paraId="559A8F04"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Lot 1 : Broyeurs (nbr 04) et décortiqueurs (nbr 02) </w:t>
            </w:r>
          </w:p>
          <w:p w14:paraId="256D68FE"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176 400 000,00</w:t>
            </w:r>
          </w:p>
          <w:p w14:paraId="71619842"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Lot 2 : Broyeurs (nbr 04) et décortiqueurs (nbr 02)</w:t>
            </w:r>
          </w:p>
          <w:p w14:paraId="481B20D3"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t>176 400 000,00</w:t>
            </w:r>
          </w:p>
          <w:p w14:paraId="53C71A70" w14:textId="77777777" w:rsidR="00953588" w:rsidRPr="00953588" w:rsidRDefault="00953588" w:rsidP="009A7414">
            <w:pPr>
              <w:spacing w:after="0"/>
              <w:rPr>
                <w:rFonts w:ascii="Times New Roman" w:hAnsi="Times New Roman"/>
                <w:noProof/>
                <w:kern w:val="2"/>
                <w:sz w:val="24"/>
                <w:szCs w:val="24"/>
              </w:rPr>
            </w:pPr>
            <w:r w:rsidRPr="00953588">
              <w:rPr>
                <w:rFonts w:ascii="Times New Roman" w:hAnsi="Times New Roman"/>
                <w:noProof/>
                <w:kern w:val="2"/>
                <w:sz w:val="24"/>
                <w:szCs w:val="24"/>
              </w:rPr>
              <w:lastRenderedPageBreak/>
              <w:t>D’où un budget total de 352 800 000,00</w:t>
            </w:r>
          </w:p>
        </w:tc>
      </w:tr>
      <w:tr w:rsidR="00953588" w:rsidRPr="00953588" w14:paraId="20B0F54C"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Pr>
          <w:p w14:paraId="09648EF7" w14:textId="77777777" w:rsidR="00953588" w:rsidRPr="00953588" w:rsidRDefault="00953588" w:rsidP="0030563B">
            <w:pPr>
              <w:jc w:val="both"/>
              <w:rPr>
                <w:rFonts w:ascii="Times New Roman" w:hAnsi="Times New Roman"/>
                <w:noProof/>
                <w:kern w:val="2"/>
                <w:sz w:val="24"/>
                <w:szCs w:val="24"/>
              </w:rPr>
            </w:pPr>
            <w:r w:rsidRPr="00953588">
              <w:rPr>
                <w:rFonts w:ascii="Times New Roman" w:hAnsi="Times New Roman"/>
                <w:noProof/>
                <w:kern w:val="2"/>
                <w:sz w:val="24"/>
                <w:szCs w:val="24"/>
              </w:rPr>
              <w:lastRenderedPageBreak/>
              <w:t>Types de contrats</w:t>
            </w:r>
          </w:p>
        </w:tc>
        <w:tc>
          <w:tcPr>
            <w:tcW w:w="1539" w:type="pct"/>
          </w:tcPr>
          <w:p w14:paraId="71CD4B55" w14:textId="77777777" w:rsidR="00953588" w:rsidRPr="00953588" w:rsidRDefault="00953588" w:rsidP="0030563B">
            <w:pPr>
              <w:spacing w:after="0"/>
              <w:jc w:val="both"/>
              <w:rPr>
                <w:rFonts w:ascii="Times New Roman" w:hAnsi="Times New Roman"/>
                <w:noProof/>
                <w:kern w:val="2"/>
                <w:sz w:val="24"/>
                <w:szCs w:val="24"/>
              </w:rPr>
            </w:pPr>
            <w:r w:rsidRPr="00953588">
              <w:rPr>
                <w:rFonts w:ascii="Times New Roman" w:hAnsi="Times New Roman"/>
                <w:noProof/>
                <w:kern w:val="2"/>
                <w:sz w:val="24"/>
                <w:szCs w:val="24"/>
              </w:rPr>
              <w:t>Fournitures</w:t>
            </w:r>
          </w:p>
        </w:tc>
        <w:tc>
          <w:tcPr>
            <w:tcW w:w="1574" w:type="pct"/>
          </w:tcPr>
          <w:p w14:paraId="6BCFDF28" w14:textId="0AB8A981" w:rsidR="00953588" w:rsidRPr="00953588" w:rsidRDefault="009C1587" w:rsidP="0030563B">
            <w:pPr>
              <w:spacing w:after="0"/>
              <w:jc w:val="both"/>
              <w:rPr>
                <w:rFonts w:ascii="Times New Roman" w:hAnsi="Times New Roman"/>
                <w:noProof/>
                <w:kern w:val="2"/>
                <w:sz w:val="24"/>
                <w:szCs w:val="24"/>
              </w:rPr>
            </w:pPr>
            <w:r>
              <w:rPr>
                <w:rFonts w:ascii="Times New Roman" w:hAnsi="Times New Roman"/>
                <w:noProof/>
                <w:kern w:val="2"/>
                <w:sz w:val="24"/>
                <w:szCs w:val="24"/>
              </w:rPr>
              <w:t>F</w:t>
            </w:r>
            <w:r w:rsidR="00953588" w:rsidRPr="00953588">
              <w:rPr>
                <w:rFonts w:ascii="Times New Roman" w:hAnsi="Times New Roman"/>
                <w:noProof/>
                <w:kern w:val="2"/>
                <w:sz w:val="24"/>
                <w:szCs w:val="24"/>
              </w:rPr>
              <w:t>ournitures</w:t>
            </w:r>
          </w:p>
        </w:tc>
      </w:tr>
      <w:tr w:rsidR="00953588" w:rsidRPr="00953588" w14:paraId="750A0621"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Pr>
          <w:p w14:paraId="3FBF3083" w14:textId="77777777" w:rsidR="00953588" w:rsidRPr="00953588" w:rsidRDefault="00953588" w:rsidP="0030563B">
            <w:pPr>
              <w:jc w:val="both"/>
              <w:rPr>
                <w:rFonts w:ascii="Times New Roman" w:hAnsi="Times New Roman"/>
                <w:noProof/>
                <w:kern w:val="2"/>
                <w:sz w:val="24"/>
                <w:szCs w:val="24"/>
              </w:rPr>
            </w:pPr>
            <w:r w:rsidRPr="00953588">
              <w:rPr>
                <w:rFonts w:ascii="Times New Roman" w:hAnsi="Times New Roman"/>
                <w:noProof/>
                <w:kern w:val="2"/>
                <w:sz w:val="24"/>
                <w:szCs w:val="24"/>
              </w:rPr>
              <w:t>Mode de passation</w:t>
            </w:r>
          </w:p>
        </w:tc>
        <w:tc>
          <w:tcPr>
            <w:tcW w:w="1539" w:type="pct"/>
          </w:tcPr>
          <w:p w14:paraId="24B4EB81" w14:textId="77777777" w:rsidR="00953588" w:rsidRPr="00953588" w:rsidRDefault="00953588" w:rsidP="0030563B">
            <w:pPr>
              <w:spacing w:after="0"/>
              <w:jc w:val="both"/>
              <w:rPr>
                <w:rFonts w:ascii="Times New Roman" w:hAnsi="Times New Roman"/>
                <w:noProof/>
                <w:kern w:val="2"/>
                <w:sz w:val="24"/>
                <w:szCs w:val="24"/>
              </w:rPr>
            </w:pPr>
            <w:r w:rsidRPr="00953588">
              <w:rPr>
                <w:rFonts w:ascii="Times New Roman" w:hAnsi="Times New Roman"/>
                <w:noProof/>
                <w:kern w:val="2"/>
                <w:sz w:val="24"/>
                <w:szCs w:val="24"/>
              </w:rPr>
              <w:t>Appel d’offre ouvert</w:t>
            </w:r>
          </w:p>
        </w:tc>
        <w:tc>
          <w:tcPr>
            <w:tcW w:w="1574" w:type="pct"/>
          </w:tcPr>
          <w:p w14:paraId="4BBB8C81" w14:textId="77777777" w:rsidR="00953588" w:rsidRPr="00953588" w:rsidRDefault="00953588" w:rsidP="0030563B">
            <w:pPr>
              <w:spacing w:after="0"/>
              <w:jc w:val="both"/>
              <w:rPr>
                <w:rFonts w:ascii="Times New Roman" w:hAnsi="Times New Roman"/>
                <w:noProof/>
                <w:kern w:val="2"/>
                <w:sz w:val="24"/>
                <w:szCs w:val="24"/>
              </w:rPr>
            </w:pPr>
            <w:r w:rsidRPr="00953588">
              <w:rPr>
                <w:rFonts w:ascii="Times New Roman" w:hAnsi="Times New Roman"/>
                <w:noProof/>
                <w:kern w:val="2"/>
                <w:sz w:val="24"/>
                <w:szCs w:val="24"/>
              </w:rPr>
              <w:t>Appel d’offre ouvert</w:t>
            </w:r>
          </w:p>
        </w:tc>
      </w:tr>
      <w:tr w:rsidR="00953588" w:rsidRPr="00953588" w14:paraId="22489009"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Pr>
          <w:p w14:paraId="1C9A14F4" w14:textId="77777777" w:rsidR="00953588" w:rsidRPr="00953588" w:rsidRDefault="00953588" w:rsidP="0030563B">
            <w:pPr>
              <w:jc w:val="both"/>
              <w:rPr>
                <w:rFonts w:ascii="Times New Roman" w:hAnsi="Times New Roman"/>
                <w:noProof/>
                <w:kern w:val="2"/>
                <w:sz w:val="24"/>
                <w:szCs w:val="24"/>
              </w:rPr>
            </w:pPr>
            <w:r w:rsidRPr="00953588">
              <w:rPr>
                <w:rFonts w:ascii="Times New Roman" w:hAnsi="Times New Roman"/>
                <w:noProof/>
                <w:kern w:val="2"/>
                <w:sz w:val="24"/>
                <w:szCs w:val="24"/>
              </w:rPr>
              <w:t>Pré-qualification</w:t>
            </w:r>
          </w:p>
        </w:tc>
        <w:tc>
          <w:tcPr>
            <w:tcW w:w="1539" w:type="pct"/>
          </w:tcPr>
          <w:p w14:paraId="5E229CF2" w14:textId="77777777" w:rsidR="00953588" w:rsidRPr="00953588" w:rsidRDefault="00953588" w:rsidP="0030563B">
            <w:pPr>
              <w:spacing w:after="0"/>
              <w:jc w:val="both"/>
              <w:rPr>
                <w:rFonts w:ascii="Times New Roman" w:hAnsi="Times New Roman"/>
                <w:noProof/>
                <w:kern w:val="2"/>
                <w:sz w:val="24"/>
                <w:szCs w:val="24"/>
              </w:rPr>
            </w:pPr>
          </w:p>
        </w:tc>
        <w:tc>
          <w:tcPr>
            <w:tcW w:w="1574" w:type="pct"/>
          </w:tcPr>
          <w:p w14:paraId="70EBD49D" w14:textId="77777777" w:rsidR="00953588" w:rsidRPr="00953588" w:rsidRDefault="00953588" w:rsidP="0030563B">
            <w:pPr>
              <w:spacing w:after="0"/>
              <w:jc w:val="both"/>
              <w:rPr>
                <w:rFonts w:ascii="Times New Roman" w:hAnsi="Times New Roman"/>
                <w:noProof/>
                <w:kern w:val="2"/>
                <w:sz w:val="24"/>
                <w:szCs w:val="24"/>
              </w:rPr>
            </w:pPr>
          </w:p>
        </w:tc>
      </w:tr>
      <w:tr w:rsidR="00953588" w:rsidRPr="00953588" w14:paraId="3735AE65"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Pr>
          <w:p w14:paraId="54CA6CA1" w14:textId="77777777" w:rsidR="00953588" w:rsidRPr="00953588" w:rsidRDefault="00953588" w:rsidP="0030563B">
            <w:pPr>
              <w:jc w:val="both"/>
              <w:rPr>
                <w:rFonts w:ascii="Times New Roman" w:hAnsi="Times New Roman"/>
                <w:noProof/>
                <w:kern w:val="2"/>
                <w:sz w:val="24"/>
                <w:szCs w:val="24"/>
              </w:rPr>
            </w:pPr>
            <w:r w:rsidRPr="00953588">
              <w:rPr>
                <w:rFonts w:ascii="Times New Roman" w:hAnsi="Times New Roman"/>
                <w:noProof/>
                <w:kern w:val="2"/>
                <w:sz w:val="24"/>
                <w:szCs w:val="24"/>
              </w:rPr>
              <w:t>Procedure en deux étapes</w:t>
            </w:r>
          </w:p>
        </w:tc>
        <w:tc>
          <w:tcPr>
            <w:tcW w:w="1539" w:type="pct"/>
          </w:tcPr>
          <w:p w14:paraId="74B641A3" w14:textId="77777777" w:rsidR="00953588" w:rsidRPr="00953588" w:rsidRDefault="00953588" w:rsidP="0030563B">
            <w:pPr>
              <w:spacing w:after="0"/>
              <w:jc w:val="both"/>
              <w:rPr>
                <w:rFonts w:ascii="Times New Roman" w:hAnsi="Times New Roman"/>
                <w:noProof/>
                <w:kern w:val="2"/>
                <w:sz w:val="24"/>
                <w:szCs w:val="24"/>
              </w:rPr>
            </w:pPr>
          </w:p>
        </w:tc>
        <w:tc>
          <w:tcPr>
            <w:tcW w:w="1574" w:type="pct"/>
          </w:tcPr>
          <w:p w14:paraId="0F0112AA" w14:textId="77777777" w:rsidR="00953588" w:rsidRPr="00953588" w:rsidRDefault="00953588" w:rsidP="0030563B">
            <w:pPr>
              <w:spacing w:after="0"/>
              <w:jc w:val="both"/>
              <w:rPr>
                <w:rFonts w:ascii="Times New Roman" w:hAnsi="Times New Roman"/>
                <w:noProof/>
                <w:kern w:val="2"/>
                <w:sz w:val="24"/>
                <w:szCs w:val="24"/>
              </w:rPr>
            </w:pPr>
          </w:p>
        </w:tc>
      </w:tr>
      <w:tr w:rsidR="00953588" w:rsidRPr="00953588" w14:paraId="6744C523" w14:textId="77777777" w:rsidTr="00305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87" w:type="pct"/>
          </w:tcPr>
          <w:p w14:paraId="217019BB" w14:textId="77777777" w:rsidR="00953588" w:rsidRPr="00953588" w:rsidRDefault="00953588" w:rsidP="0030563B">
            <w:pPr>
              <w:jc w:val="both"/>
              <w:rPr>
                <w:rFonts w:ascii="Times New Roman" w:hAnsi="Times New Roman"/>
                <w:noProof/>
                <w:kern w:val="2"/>
                <w:sz w:val="24"/>
                <w:szCs w:val="24"/>
              </w:rPr>
            </w:pPr>
            <w:r w:rsidRPr="00953588">
              <w:rPr>
                <w:rFonts w:ascii="Times New Roman" w:hAnsi="Times New Roman"/>
                <w:noProof/>
                <w:kern w:val="2"/>
                <w:sz w:val="24"/>
                <w:szCs w:val="24"/>
              </w:rPr>
              <w:t>Mécanismes de revue</w:t>
            </w:r>
          </w:p>
        </w:tc>
        <w:tc>
          <w:tcPr>
            <w:tcW w:w="1539" w:type="pct"/>
          </w:tcPr>
          <w:p w14:paraId="6497E7E2" w14:textId="77777777" w:rsidR="00953588" w:rsidRPr="00953588" w:rsidRDefault="00953588" w:rsidP="0030563B">
            <w:pPr>
              <w:autoSpaceDE w:val="0"/>
              <w:autoSpaceDN w:val="0"/>
              <w:adjustRightInd w:val="0"/>
              <w:spacing w:after="0"/>
              <w:jc w:val="both"/>
              <w:rPr>
                <w:rFonts w:ascii="Times New Roman" w:hAnsi="Times New Roman"/>
                <w:noProof/>
                <w:kern w:val="2"/>
                <w:sz w:val="24"/>
                <w:szCs w:val="24"/>
              </w:rPr>
            </w:pPr>
          </w:p>
        </w:tc>
        <w:tc>
          <w:tcPr>
            <w:tcW w:w="1574" w:type="pct"/>
          </w:tcPr>
          <w:p w14:paraId="32A7B7D9" w14:textId="77777777" w:rsidR="00953588" w:rsidRPr="00953588" w:rsidRDefault="00953588" w:rsidP="0030563B">
            <w:pPr>
              <w:spacing w:after="0"/>
              <w:jc w:val="both"/>
              <w:rPr>
                <w:rFonts w:ascii="Times New Roman" w:hAnsi="Times New Roman"/>
                <w:noProof/>
                <w:kern w:val="2"/>
                <w:sz w:val="24"/>
                <w:szCs w:val="24"/>
              </w:rPr>
            </w:pPr>
          </w:p>
        </w:tc>
      </w:tr>
    </w:tbl>
    <w:tbl>
      <w:tblPr>
        <w:tblStyle w:val="TableGrid"/>
        <w:tblW w:w="9747" w:type="dxa"/>
        <w:tblLook w:val="04A0" w:firstRow="1" w:lastRow="0" w:firstColumn="1" w:lastColumn="0" w:noHBand="0" w:noVBand="1"/>
      </w:tblPr>
      <w:tblGrid>
        <w:gridCol w:w="2265"/>
        <w:gridCol w:w="1064"/>
        <w:gridCol w:w="1201"/>
        <w:gridCol w:w="192"/>
        <w:gridCol w:w="1437"/>
        <w:gridCol w:w="637"/>
        <w:gridCol w:w="2951"/>
      </w:tblGrid>
      <w:tr w:rsidR="00953588" w:rsidRPr="00953588" w14:paraId="3677B52A" w14:textId="77777777" w:rsidTr="0030563B">
        <w:trPr>
          <w:trHeight w:val="377"/>
        </w:trPr>
        <w:tc>
          <w:tcPr>
            <w:tcW w:w="9747" w:type="dxa"/>
            <w:gridSpan w:val="7"/>
          </w:tcPr>
          <w:p w14:paraId="15AA0468" w14:textId="77777777" w:rsidR="00953588" w:rsidRPr="009C1587" w:rsidRDefault="00953588" w:rsidP="0030563B">
            <w:pPr>
              <w:spacing w:after="0"/>
              <w:jc w:val="center"/>
              <w:rPr>
                <w:rFonts w:ascii="Times New Roman" w:hAnsi="Times New Roman"/>
                <w:b/>
                <w:bCs/>
                <w:noProof/>
                <w:kern w:val="2"/>
                <w:sz w:val="24"/>
                <w:szCs w:val="24"/>
              </w:rPr>
            </w:pPr>
            <w:r w:rsidRPr="009C1587">
              <w:rPr>
                <w:rFonts w:ascii="Times New Roman" w:hAnsi="Times New Roman"/>
                <w:b/>
                <w:bCs/>
                <w:noProof/>
                <w:kern w:val="2"/>
                <w:sz w:val="24"/>
                <w:szCs w:val="24"/>
              </w:rPr>
              <w:t>EXAMEN DES DELAIS DE TRAITEMENT DES ACQUISITIONS</w:t>
            </w:r>
          </w:p>
        </w:tc>
      </w:tr>
      <w:tr w:rsidR="00953588" w:rsidRPr="00953588" w14:paraId="791B3380" w14:textId="77777777" w:rsidTr="0030563B">
        <w:tc>
          <w:tcPr>
            <w:tcW w:w="9747" w:type="dxa"/>
            <w:gridSpan w:val="7"/>
          </w:tcPr>
          <w:p w14:paraId="296DEC9E" w14:textId="77777777" w:rsidR="00953588" w:rsidRPr="009C1587" w:rsidRDefault="00953588" w:rsidP="0030563B">
            <w:pPr>
              <w:spacing w:after="0"/>
              <w:jc w:val="center"/>
              <w:rPr>
                <w:rFonts w:ascii="Times New Roman" w:hAnsi="Times New Roman"/>
                <w:b/>
                <w:bCs/>
                <w:noProof/>
                <w:kern w:val="2"/>
                <w:sz w:val="24"/>
                <w:szCs w:val="24"/>
              </w:rPr>
            </w:pPr>
            <w:r w:rsidRPr="009C1587">
              <w:rPr>
                <w:rFonts w:ascii="Times New Roman" w:hAnsi="Times New Roman"/>
                <w:b/>
                <w:bCs/>
                <w:noProof/>
                <w:kern w:val="2"/>
                <w:sz w:val="24"/>
                <w:szCs w:val="24"/>
              </w:rPr>
              <w:t>Etapes et dates du processus pour l’acquisition des matériels agricoles (broyeurs et décortiqueurs) pour la commune rurale de Behara</w:t>
            </w:r>
          </w:p>
        </w:tc>
      </w:tr>
      <w:tr w:rsidR="00953588" w:rsidRPr="00953588" w14:paraId="4D92DDDE" w14:textId="77777777" w:rsidTr="0030563B">
        <w:tc>
          <w:tcPr>
            <w:tcW w:w="3329" w:type="dxa"/>
            <w:gridSpan w:val="2"/>
          </w:tcPr>
          <w:p w14:paraId="2393A7FE" w14:textId="77777777" w:rsidR="00953588" w:rsidRPr="009C1587" w:rsidRDefault="00953588" w:rsidP="0030563B">
            <w:pPr>
              <w:spacing w:after="0"/>
              <w:jc w:val="center"/>
              <w:rPr>
                <w:rFonts w:ascii="Times New Roman" w:hAnsi="Times New Roman"/>
                <w:b/>
                <w:bCs/>
                <w:noProof/>
                <w:kern w:val="2"/>
                <w:sz w:val="24"/>
                <w:szCs w:val="24"/>
              </w:rPr>
            </w:pPr>
            <w:r w:rsidRPr="009C1587">
              <w:rPr>
                <w:rFonts w:ascii="Times New Roman" w:hAnsi="Times New Roman"/>
                <w:b/>
                <w:bCs/>
                <w:noProof/>
                <w:kern w:val="2"/>
                <w:sz w:val="24"/>
                <w:szCs w:val="24"/>
              </w:rPr>
              <w:t>Principales étapes</w:t>
            </w:r>
          </w:p>
        </w:tc>
        <w:tc>
          <w:tcPr>
            <w:tcW w:w="1393" w:type="dxa"/>
            <w:gridSpan w:val="2"/>
          </w:tcPr>
          <w:p w14:paraId="72A083BA" w14:textId="77777777" w:rsidR="00953588" w:rsidRPr="009C1587" w:rsidRDefault="00953588" w:rsidP="0030563B">
            <w:pPr>
              <w:spacing w:after="0"/>
              <w:jc w:val="center"/>
              <w:rPr>
                <w:rFonts w:ascii="Times New Roman" w:hAnsi="Times New Roman"/>
                <w:b/>
                <w:bCs/>
                <w:noProof/>
                <w:kern w:val="2"/>
                <w:sz w:val="24"/>
                <w:szCs w:val="24"/>
              </w:rPr>
            </w:pPr>
            <w:r w:rsidRPr="009C1587">
              <w:rPr>
                <w:rFonts w:ascii="Times New Roman" w:hAnsi="Times New Roman"/>
                <w:b/>
                <w:bCs/>
                <w:noProof/>
                <w:kern w:val="2"/>
                <w:sz w:val="24"/>
                <w:szCs w:val="24"/>
              </w:rPr>
              <w:t>Date du PPM</w:t>
            </w:r>
          </w:p>
        </w:tc>
        <w:tc>
          <w:tcPr>
            <w:tcW w:w="1437" w:type="dxa"/>
          </w:tcPr>
          <w:p w14:paraId="12EA6937" w14:textId="77777777" w:rsidR="00953588" w:rsidRPr="009C1587" w:rsidRDefault="00953588" w:rsidP="0030563B">
            <w:pPr>
              <w:spacing w:after="0"/>
              <w:jc w:val="center"/>
              <w:rPr>
                <w:rFonts w:ascii="Times New Roman" w:hAnsi="Times New Roman"/>
                <w:b/>
                <w:bCs/>
                <w:noProof/>
                <w:kern w:val="2"/>
                <w:sz w:val="24"/>
                <w:szCs w:val="24"/>
              </w:rPr>
            </w:pPr>
            <w:r w:rsidRPr="009C1587">
              <w:rPr>
                <w:rFonts w:ascii="Times New Roman" w:hAnsi="Times New Roman"/>
                <w:b/>
                <w:bCs/>
                <w:noProof/>
                <w:kern w:val="2"/>
                <w:sz w:val="24"/>
                <w:szCs w:val="24"/>
              </w:rPr>
              <w:t>Date réelle</w:t>
            </w:r>
          </w:p>
        </w:tc>
        <w:tc>
          <w:tcPr>
            <w:tcW w:w="3588" w:type="dxa"/>
            <w:gridSpan w:val="2"/>
          </w:tcPr>
          <w:p w14:paraId="45D31329" w14:textId="77777777" w:rsidR="00953588" w:rsidRPr="009C1587" w:rsidRDefault="00953588" w:rsidP="0030563B">
            <w:pPr>
              <w:spacing w:after="0"/>
              <w:jc w:val="center"/>
              <w:rPr>
                <w:rFonts w:ascii="Times New Roman" w:hAnsi="Times New Roman"/>
                <w:b/>
                <w:bCs/>
                <w:noProof/>
                <w:kern w:val="2"/>
                <w:sz w:val="24"/>
                <w:szCs w:val="24"/>
              </w:rPr>
            </w:pPr>
            <w:r w:rsidRPr="009C1587">
              <w:rPr>
                <w:rFonts w:ascii="Times New Roman" w:hAnsi="Times New Roman"/>
                <w:b/>
                <w:bCs/>
                <w:noProof/>
                <w:kern w:val="2"/>
                <w:sz w:val="24"/>
                <w:szCs w:val="24"/>
              </w:rPr>
              <w:t>observations</w:t>
            </w:r>
          </w:p>
        </w:tc>
      </w:tr>
      <w:tr w:rsidR="00953588" w:rsidRPr="00953588" w14:paraId="3EE74307" w14:textId="77777777" w:rsidTr="0030563B">
        <w:tc>
          <w:tcPr>
            <w:tcW w:w="3329" w:type="dxa"/>
            <w:gridSpan w:val="2"/>
          </w:tcPr>
          <w:p w14:paraId="16565C8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Préparation complète du DAO et de l’avis d’appel d’offres</w:t>
            </w:r>
          </w:p>
        </w:tc>
        <w:tc>
          <w:tcPr>
            <w:tcW w:w="1393" w:type="dxa"/>
            <w:gridSpan w:val="2"/>
          </w:tcPr>
          <w:p w14:paraId="0A294AF8"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09/04/2024</w:t>
            </w:r>
          </w:p>
        </w:tc>
        <w:tc>
          <w:tcPr>
            <w:tcW w:w="1437" w:type="dxa"/>
          </w:tcPr>
          <w:p w14:paraId="6D2DB2FB"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13/04/2024</w:t>
            </w:r>
          </w:p>
        </w:tc>
        <w:tc>
          <w:tcPr>
            <w:tcW w:w="3588" w:type="dxa"/>
            <w:gridSpan w:val="2"/>
          </w:tcPr>
          <w:p w14:paraId="0D382B71" w14:textId="77777777" w:rsidR="00953588" w:rsidRPr="00953588" w:rsidRDefault="00953588" w:rsidP="0030563B">
            <w:pPr>
              <w:spacing w:after="0"/>
              <w:rPr>
                <w:rFonts w:ascii="Times New Roman" w:hAnsi="Times New Roman"/>
                <w:noProof/>
                <w:kern w:val="2"/>
                <w:sz w:val="24"/>
                <w:szCs w:val="24"/>
              </w:rPr>
            </w:pPr>
          </w:p>
        </w:tc>
      </w:tr>
      <w:tr w:rsidR="00953588" w:rsidRPr="00953588" w14:paraId="6651FD1D" w14:textId="77777777" w:rsidTr="0030563B">
        <w:tc>
          <w:tcPr>
            <w:tcW w:w="3329" w:type="dxa"/>
            <w:gridSpan w:val="2"/>
          </w:tcPr>
          <w:p w14:paraId="49032721"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Numéro de l’appel d’offres</w:t>
            </w:r>
          </w:p>
        </w:tc>
        <w:tc>
          <w:tcPr>
            <w:tcW w:w="1393" w:type="dxa"/>
            <w:gridSpan w:val="2"/>
          </w:tcPr>
          <w:p w14:paraId="1900F0B0" w14:textId="77777777" w:rsidR="00953588" w:rsidRPr="00953588" w:rsidRDefault="00953588" w:rsidP="0030563B">
            <w:pPr>
              <w:spacing w:after="0"/>
              <w:rPr>
                <w:rFonts w:ascii="Times New Roman" w:hAnsi="Times New Roman"/>
                <w:noProof/>
                <w:kern w:val="2"/>
                <w:sz w:val="24"/>
                <w:szCs w:val="24"/>
              </w:rPr>
            </w:pPr>
          </w:p>
        </w:tc>
        <w:tc>
          <w:tcPr>
            <w:tcW w:w="1437" w:type="dxa"/>
          </w:tcPr>
          <w:p w14:paraId="541E3F4B"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01/07/2024</w:t>
            </w:r>
          </w:p>
        </w:tc>
        <w:tc>
          <w:tcPr>
            <w:tcW w:w="3588" w:type="dxa"/>
            <w:gridSpan w:val="2"/>
          </w:tcPr>
          <w:p w14:paraId="276EF24B"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04 – 2024/MINAE/SG/DGAE/PURPA</w:t>
            </w:r>
          </w:p>
        </w:tc>
      </w:tr>
      <w:tr w:rsidR="00953588" w:rsidRPr="00953588" w14:paraId="25DB4455" w14:textId="77777777" w:rsidTr="0030563B">
        <w:tc>
          <w:tcPr>
            <w:tcW w:w="3329" w:type="dxa"/>
            <w:gridSpan w:val="2"/>
          </w:tcPr>
          <w:p w14:paraId="72682184"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Date limite de remise des offres</w:t>
            </w:r>
          </w:p>
        </w:tc>
        <w:tc>
          <w:tcPr>
            <w:tcW w:w="1393" w:type="dxa"/>
            <w:gridSpan w:val="2"/>
          </w:tcPr>
          <w:p w14:paraId="1FDAB8F2"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10/05/2024</w:t>
            </w:r>
          </w:p>
        </w:tc>
        <w:tc>
          <w:tcPr>
            <w:tcW w:w="1437" w:type="dxa"/>
          </w:tcPr>
          <w:p w14:paraId="24F5D64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17/07/2024</w:t>
            </w:r>
          </w:p>
        </w:tc>
        <w:tc>
          <w:tcPr>
            <w:tcW w:w="3588" w:type="dxa"/>
            <w:gridSpan w:val="2"/>
          </w:tcPr>
          <w:p w14:paraId="062A751B" w14:textId="77777777" w:rsidR="00953588" w:rsidRPr="00953588" w:rsidRDefault="00953588" w:rsidP="0030563B">
            <w:pPr>
              <w:spacing w:after="0"/>
              <w:rPr>
                <w:rFonts w:ascii="Times New Roman" w:hAnsi="Times New Roman"/>
                <w:noProof/>
                <w:kern w:val="2"/>
                <w:sz w:val="24"/>
                <w:szCs w:val="24"/>
              </w:rPr>
            </w:pPr>
          </w:p>
        </w:tc>
      </w:tr>
      <w:tr w:rsidR="00953588" w:rsidRPr="00953588" w14:paraId="6CBC319B" w14:textId="77777777" w:rsidTr="0030563B">
        <w:tc>
          <w:tcPr>
            <w:tcW w:w="3329" w:type="dxa"/>
            <w:gridSpan w:val="2"/>
          </w:tcPr>
          <w:p w14:paraId="67D93B35"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Ouverture des offres</w:t>
            </w:r>
          </w:p>
        </w:tc>
        <w:tc>
          <w:tcPr>
            <w:tcW w:w="1393" w:type="dxa"/>
            <w:gridSpan w:val="2"/>
          </w:tcPr>
          <w:p w14:paraId="13C1414A"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10/05/2024</w:t>
            </w:r>
          </w:p>
        </w:tc>
        <w:tc>
          <w:tcPr>
            <w:tcW w:w="1437" w:type="dxa"/>
          </w:tcPr>
          <w:p w14:paraId="77F26FF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17/07/2024 à 10h00</w:t>
            </w:r>
          </w:p>
        </w:tc>
        <w:tc>
          <w:tcPr>
            <w:tcW w:w="3588" w:type="dxa"/>
            <w:gridSpan w:val="2"/>
          </w:tcPr>
          <w:p w14:paraId="2ABE973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Appel d’offre relancé</w:t>
            </w:r>
          </w:p>
        </w:tc>
      </w:tr>
      <w:tr w:rsidR="00953588" w:rsidRPr="00953588" w14:paraId="0E15EB9D" w14:textId="77777777" w:rsidTr="0030563B">
        <w:tc>
          <w:tcPr>
            <w:tcW w:w="3329" w:type="dxa"/>
            <w:gridSpan w:val="2"/>
          </w:tcPr>
          <w:p w14:paraId="0AC80797"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Rapport d’évaluation</w:t>
            </w:r>
          </w:p>
        </w:tc>
        <w:tc>
          <w:tcPr>
            <w:tcW w:w="1393" w:type="dxa"/>
            <w:gridSpan w:val="2"/>
          </w:tcPr>
          <w:p w14:paraId="36D7DE22" w14:textId="77777777" w:rsidR="00953588" w:rsidRPr="00953588" w:rsidRDefault="00953588" w:rsidP="0030563B">
            <w:pPr>
              <w:spacing w:after="0"/>
              <w:rPr>
                <w:rFonts w:ascii="Times New Roman" w:hAnsi="Times New Roman"/>
                <w:noProof/>
                <w:kern w:val="2"/>
                <w:sz w:val="24"/>
                <w:szCs w:val="24"/>
              </w:rPr>
            </w:pPr>
          </w:p>
        </w:tc>
        <w:tc>
          <w:tcPr>
            <w:tcW w:w="1437" w:type="dxa"/>
          </w:tcPr>
          <w:p w14:paraId="127193A0"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09/08/2024</w:t>
            </w:r>
          </w:p>
          <w:p w14:paraId="2A39095D" w14:textId="77777777" w:rsidR="00953588" w:rsidRPr="00953588" w:rsidRDefault="00953588" w:rsidP="0030563B">
            <w:pPr>
              <w:spacing w:after="0"/>
              <w:rPr>
                <w:rFonts w:ascii="Times New Roman" w:hAnsi="Times New Roman"/>
                <w:noProof/>
                <w:kern w:val="2"/>
                <w:sz w:val="24"/>
                <w:szCs w:val="24"/>
              </w:rPr>
            </w:pPr>
          </w:p>
          <w:p w14:paraId="6928FD04" w14:textId="77777777" w:rsidR="00953588" w:rsidRPr="00953588" w:rsidRDefault="00953588" w:rsidP="0030563B">
            <w:pPr>
              <w:spacing w:after="0"/>
              <w:rPr>
                <w:rFonts w:ascii="Times New Roman" w:hAnsi="Times New Roman"/>
                <w:noProof/>
                <w:kern w:val="2"/>
                <w:sz w:val="24"/>
                <w:szCs w:val="24"/>
              </w:rPr>
            </w:pPr>
          </w:p>
          <w:p w14:paraId="647F6030"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04/09/2024</w:t>
            </w:r>
          </w:p>
        </w:tc>
        <w:tc>
          <w:tcPr>
            <w:tcW w:w="3588" w:type="dxa"/>
            <w:gridSpan w:val="2"/>
          </w:tcPr>
          <w:p w14:paraId="0599F432"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La CNM a suggérer de reévaluer l’offre (soit 23 jours après l’ouverture des plis) </w:t>
            </w:r>
          </w:p>
          <w:p w14:paraId="7E39E512"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Deuxième évaluation effectuée 49 jours après l’ouverture des plis d’où une demande de prorogation de 30 jours du délai de validité des offres</w:t>
            </w:r>
          </w:p>
        </w:tc>
      </w:tr>
      <w:tr w:rsidR="00953588" w:rsidRPr="00953588" w14:paraId="66B319A7" w14:textId="77777777" w:rsidTr="0030563B">
        <w:tc>
          <w:tcPr>
            <w:tcW w:w="3329" w:type="dxa"/>
            <w:gridSpan w:val="2"/>
          </w:tcPr>
          <w:p w14:paraId="79FC941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Demande d’avis de la CNM sur le rapport</w:t>
            </w:r>
          </w:p>
        </w:tc>
        <w:tc>
          <w:tcPr>
            <w:tcW w:w="1393" w:type="dxa"/>
            <w:gridSpan w:val="2"/>
          </w:tcPr>
          <w:p w14:paraId="69CB1192" w14:textId="77777777" w:rsidR="00953588" w:rsidRPr="00953588" w:rsidRDefault="00953588" w:rsidP="0030563B">
            <w:pPr>
              <w:spacing w:after="0"/>
              <w:rPr>
                <w:rFonts w:ascii="Times New Roman" w:hAnsi="Times New Roman"/>
                <w:noProof/>
                <w:kern w:val="2"/>
                <w:sz w:val="24"/>
                <w:szCs w:val="24"/>
              </w:rPr>
            </w:pPr>
          </w:p>
        </w:tc>
        <w:tc>
          <w:tcPr>
            <w:tcW w:w="1437" w:type="dxa"/>
          </w:tcPr>
          <w:p w14:paraId="2E6E03C1"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27/08/2024</w:t>
            </w:r>
          </w:p>
          <w:p w14:paraId="4D92C44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10/09/2024</w:t>
            </w:r>
          </w:p>
        </w:tc>
        <w:tc>
          <w:tcPr>
            <w:tcW w:w="3588" w:type="dxa"/>
            <w:gridSpan w:val="2"/>
          </w:tcPr>
          <w:p w14:paraId="128198D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1ère séance </w:t>
            </w:r>
          </w:p>
          <w:p w14:paraId="10D2166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Avis favorable du projet de marché</w:t>
            </w:r>
          </w:p>
        </w:tc>
      </w:tr>
      <w:tr w:rsidR="00953588" w:rsidRPr="00953588" w14:paraId="1D8CB049" w14:textId="77777777" w:rsidTr="0030563B">
        <w:tc>
          <w:tcPr>
            <w:tcW w:w="3329" w:type="dxa"/>
            <w:gridSpan w:val="2"/>
          </w:tcPr>
          <w:p w14:paraId="7FEC157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Contrat approuvé/signature</w:t>
            </w:r>
          </w:p>
        </w:tc>
        <w:tc>
          <w:tcPr>
            <w:tcW w:w="1393" w:type="dxa"/>
            <w:gridSpan w:val="2"/>
          </w:tcPr>
          <w:p w14:paraId="1F01B6AE" w14:textId="77777777" w:rsidR="00953588" w:rsidRPr="00953588" w:rsidRDefault="00953588" w:rsidP="0030563B">
            <w:pPr>
              <w:spacing w:after="0"/>
              <w:rPr>
                <w:rFonts w:ascii="Times New Roman" w:hAnsi="Times New Roman"/>
                <w:noProof/>
                <w:kern w:val="2"/>
                <w:sz w:val="24"/>
                <w:szCs w:val="24"/>
              </w:rPr>
            </w:pPr>
          </w:p>
        </w:tc>
        <w:tc>
          <w:tcPr>
            <w:tcW w:w="1437" w:type="dxa"/>
          </w:tcPr>
          <w:p w14:paraId="1FC9E956"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Approbation 03/12/2024 ; signature 12/12/2024</w:t>
            </w:r>
          </w:p>
        </w:tc>
        <w:tc>
          <w:tcPr>
            <w:tcW w:w="3588" w:type="dxa"/>
            <w:gridSpan w:val="2"/>
          </w:tcPr>
          <w:p w14:paraId="20093D98"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 xml:space="preserve">Les différentes échanges entre l’autorité contractante et le contrôle financier concernant la délivrance de visa sur la moralité des prix a causé un retard conséquent à la finalisation du contrat </w:t>
            </w:r>
          </w:p>
        </w:tc>
      </w:tr>
      <w:tr w:rsidR="00953588" w:rsidRPr="00953588" w14:paraId="78DE2113" w14:textId="77777777" w:rsidTr="0030563B">
        <w:tc>
          <w:tcPr>
            <w:tcW w:w="3329" w:type="dxa"/>
            <w:gridSpan w:val="2"/>
          </w:tcPr>
          <w:p w14:paraId="39539F9C"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Plainte sur le processus</w:t>
            </w:r>
          </w:p>
        </w:tc>
        <w:tc>
          <w:tcPr>
            <w:tcW w:w="1393" w:type="dxa"/>
            <w:gridSpan w:val="2"/>
          </w:tcPr>
          <w:p w14:paraId="581EFB43" w14:textId="77777777" w:rsidR="00953588" w:rsidRPr="00953588" w:rsidRDefault="00953588" w:rsidP="0030563B">
            <w:pPr>
              <w:spacing w:after="0"/>
              <w:rPr>
                <w:rFonts w:ascii="Times New Roman" w:hAnsi="Times New Roman"/>
                <w:noProof/>
                <w:kern w:val="2"/>
                <w:sz w:val="24"/>
                <w:szCs w:val="24"/>
              </w:rPr>
            </w:pPr>
          </w:p>
        </w:tc>
        <w:tc>
          <w:tcPr>
            <w:tcW w:w="1437" w:type="dxa"/>
          </w:tcPr>
          <w:p w14:paraId="379A2024" w14:textId="77777777" w:rsidR="00953588" w:rsidRPr="00953588" w:rsidRDefault="00953588" w:rsidP="0030563B">
            <w:pPr>
              <w:spacing w:after="0"/>
              <w:rPr>
                <w:rFonts w:ascii="Times New Roman" w:hAnsi="Times New Roman"/>
                <w:noProof/>
                <w:kern w:val="2"/>
                <w:sz w:val="24"/>
                <w:szCs w:val="24"/>
              </w:rPr>
            </w:pPr>
          </w:p>
        </w:tc>
        <w:tc>
          <w:tcPr>
            <w:tcW w:w="3588" w:type="dxa"/>
            <w:gridSpan w:val="2"/>
          </w:tcPr>
          <w:p w14:paraId="2ECFE703"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néant</w:t>
            </w:r>
          </w:p>
        </w:tc>
      </w:tr>
      <w:tr w:rsidR="00953588" w:rsidRPr="00953588" w14:paraId="15A987F9" w14:textId="77777777" w:rsidTr="0030563B">
        <w:tc>
          <w:tcPr>
            <w:tcW w:w="3329" w:type="dxa"/>
            <w:gridSpan w:val="2"/>
          </w:tcPr>
          <w:p w14:paraId="7CA7BE93"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Avenants au contrat, le cas échéant</w:t>
            </w:r>
          </w:p>
        </w:tc>
        <w:tc>
          <w:tcPr>
            <w:tcW w:w="1393" w:type="dxa"/>
            <w:gridSpan w:val="2"/>
          </w:tcPr>
          <w:p w14:paraId="4A47042A" w14:textId="77777777" w:rsidR="00953588" w:rsidRPr="00953588" w:rsidRDefault="00953588" w:rsidP="0030563B">
            <w:pPr>
              <w:spacing w:after="0"/>
              <w:rPr>
                <w:rFonts w:ascii="Times New Roman" w:hAnsi="Times New Roman"/>
                <w:noProof/>
                <w:kern w:val="2"/>
                <w:sz w:val="24"/>
                <w:szCs w:val="24"/>
              </w:rPr>
            </w:pPr>
          </w:p>
        </w:tc>
        <w:tc>
          <w:tcPr>
            <w:tcW w:w="1437" w:type="dxa"/>
          </w:tcPr>
          <w:p w14:paraId="2177955A" w14:textId="77777777" w:rsidR="00953588" w:rsidRPr="00953588" w:rsidRDefault="00953588" w:rsidP="0030563B">
            <w:pPr>
              <w:spacing w:after="0"/>
              <w:rPr>
                <w:rFonts w:ascii="Times New Roman" w:hAnsi="Times New Roman"/>
                <w:noProof/>
                <w:kern w:val="2"/>
                <w:sz w:val="24"/>
                <w:szCs w:val="24"/>
              </w:rPr>
            </w:pPr>
          </w:p>
        </w:tc>
        <w:tc>
          <w:tcPr>
            <w:tcW w:w="3588" w:type="dxa"/>
            <w:gridSpan w:val="2"/>
          </w:tcPr>
          <w:p w14:paraId="03A96C3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néant</w:t>
            </w:r>
          </w:p>
        </w:tc>
      </w:tr>
      <w:tr w:rsidR="00953588" w:rsidRPr="00953588" w14:paraId="656EAD60" w14:textId="77777777" w:rsidTr="0030563B">
        <w:tc>
          <w:tcPr>
            <w:tcW w:w="3329" w:type="dxa"/>
            <w:gridSpan w:val="2"/>
          </w:tcPr>
          <w:p w14:paraId="23D216F4"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lastRenderedPageBreak/>
              <w:t>Garantie de bonne exécution</w:t>
            </w:r>
          </w:p>
        </w:tc>
        <w:tc>
          <w:tcPr>
            <w:tcW w:w="1393" w:type="dxa"/>
            <w:gridSpan w:val="2"/>
          </w:tcPr>
          <w:p w14:paraId="4DC74AA8" w14:textId="77777777" w:rsidR="00953588" w:rsidRPr="00953588" w:rsidRDefault="00953588" w:rsidP="0030563B">
            <w:pPr>
              <w:spacing w:after="0"/>
              <w:rPr>
                <w:rFonts w:ascii="Times New Roman" w:hAnsi="Times New Roman"/>
                <w:noProof/>
                <w:kern w:val="2"/>
                <w:sz w:val="24"/>
                <w:szCs w:val="24"/>
              </w:rPr>
            </w:pPr>
          </w:p>
        </w:tc>
        <w:tc>
          <w:tcPr>
            <w:tcW w:w="1437" w:type="dxa"/>
          </w:tcPr>
          <w:p w14:paraId="7187FBD3"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19/12/2024</w:t>
            </w:r>
          </w:p>
        </w:tc>
        <w:tc>
          <w:tcPr>
            <w:tcW w:w="3588" w:type="dxa"/>
            <w:gridSpan w:val="2"/>
          </w:tcPr>
          <w:p w14:paraId="08D4C3F8"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5% du montant global selon le DPAO, soit 7 790 000,00</w:t>
            </w:r>
          </w:p>
        </w:tc>
      </w:tr>
      <w:tr w:rsidR="00953588" w:rsidRPr="00953588" w14:paraId="38574127" w14:textId="77777777" w:rsidTr="0030563B">
        <w:tc>
          <w:tcPr>
            <w:tcW w:w="3329" w:type="dxa"/>
            <w:gridSpan w:val="2"/>
          </w:tcPr>
          <w:p w14:paraId="61FE2320"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Garantie d’avance</w:t>
            </w:r>
          </w:p>
        </w:tc>
        <w:tc>
          <w:tcPr>
            <w:tcW w:w="1393" w:type="dxa"/>
            <w:gridSpan w:val="2"/>
          </w:tcPr>
          <w:p w14:paraId="6D966800" w14:textId="77777777" w:rsidR="00953588" w:rsidRPr="00953588" w:rsidRDefault="00953588" w:rsidP="0030563B">
            <w:pPr>
              <w:spacing w:after="0"/>
              <w:rPr>
                <w:rFonts w:ascii="Times New Roman" w:hAnsi="Times New Roman"/>
                <w:noProof/>
                <w:kern w:val="2"/>
                <w:sz w:val="24"/>
                <w:szCs w:val="24"/>
              </w:rPr>
            </w:pPr>
          </w:p>
        </w:tc>
        <w:tc>
          <w:tcPr>
            <w:tcW w:w="1437" w:type="dxa"/>
          </w:tcPr>
          <w:p w14:paraId="3E20BEFD" w14:textId="77777777" w:rsidR="00953588" w:rsidRPr="00953588" w:rsidRDefault="00953588" w:rsidP="0030563B">
            <w:pPr>
              <w:spacing w:after="0"/>
              <w:rPr>
                <w:rFonts w:ascii="Times New Roman" w:hAnsi="Times New Roman"/>
                <w:noProof/>
                <w:kern w:val="2"/>
                <w:sz w:val="24"/>
                <w:szCs w:val="24"/>
              </w:rPr>
            </w:pPr>
          </w:p>
        </w:tc>
        <w:tc>
          <w:tcPr>
            <w:tcW w:w="3588" w:type="dxa"/>
            <w:gridSpan w:val="2"/>
          </w:tcPr>
          <w:p w14:paraId="094BB47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néant</w:t>
            </w:r>
          </w:p>
        </w:tc>
      </w:tr>
      <w:tr w:rsidR="00953588" w:rsidRPr="00953588" w14:paraId="6DE09047" w14:textId="77777777" w:rsidTr="0030563B">
        <w:tc>
          <w:tcPr>
            <w:tcW w:w="3329" w:type="dxa"/>
            <w:gridSpan w:val="2"/>
          </w:tcPr>
          <w:p w14:paraId="066B3BAE"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Paiements</w:t>
            </w:r>
          </w:p>
        </w:tc>
        <w:tc>
          <w:tcPr>
            <w:tcW w:w="1393" w:type="dxa"/>
            <w:gridSpan w:val="2"/>
          </w:tcPr>
          <w:p w14:paraId="5ADD32C3" w14:textId="77777777" w:rsidR="00953588" w:rsidRPr="00953588" w:rsidRDefault="00953588" w:rsidP="0030563B">
            <w:pPr>
              <w:spacing w:after="0"/>
              <w:rPr>
                <w:rFonts w:ascii="Times New Roman" w:hAnsi="Times New Roman"/>
                <w:noProof/>
                <w:kern w:val="2"/>
                <w:sz w:val="24"/>
                <w:szCs w:val="24"/>
              </w:rPr>
            </w:pPr>
          </w:p>
        </w:tc>
        <w:tc>
          <w:tcPr>
            <w:tcW w:w="1437" w:type="dxa"/>
          </w:tcPr>
          <w:p w14:paraId="72F157A6"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17/02/2025</w:t>
            </w:r>
          </w:p>
        </w:tc>
        <w:tc>
          <w:tcPr>
            <w:tcW w:w="3588" w:type="dxa"/>
            <w:gridSpan w:val="2"/>
          </w:tcPr>
          <w:p w14:paraId="2FBC8254" w14:textId="77777777" w:rsidR="00953588" w:rsidRPr="00953588" w:rsidRDefault="00953588" w:rsidP="0030563B">
            <w:pPr>
              <w:spacing w:after="0"/>
              <w:rPr>
                <w:rFonts w:ascii="Times New Roman" w:hAnsi="Times New Roman"/>
                <w:noProof/>
                <w:kern w:val="2"/>
                <w:sz w:val="24"/>
                <w:szCs w:val="24"/>
              </w:rPr>
            </w:pPr>
          </w:p>
        </w:tc>
      </w:tr>
      <w:tr w:rsidR="00953588" w:rsidRPr="00953588" w14:paraId="13E9EBF6" w14:textId="77777777" w:rsidTr="0030563B">
        <w:tc>
          <w:tcPr>
            <w:tcW w:w="3329" w:type="dxa"/>
            <w:gridSpan w:val="2"/>
          </w:tcPr>
          <w:p w14:paraId="5B0BE3BC"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Validation et date d’achèvement/de livraison</w:t>
            </w:r>
          </w:p>
        </w:tc>
        <w:tc>
          <w:tcPr>
            <w:tcW w:w="1393" w:type="dxa"/>
            <w:gridSpan w:val="2"/>
          </w:tcPr>
          <w:p w14:paraId="722C8B85"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03/03/2025</w:t>
            </w:r>
          </w:p>
        </w:tc>
        <w:tc>
          <w:tcPr>
            <w:tcW w:w="1437" w:type="dxa"/>
          </w:tcPr>
          <w:p w14:paraId="31F1608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01/02/2025</w:t>
            </w:r>
          </w:p>
        </w:tc>
        <w:tc>
          <w:tcPr>
            <w:tcW w:w="3588" w:type="dxa"/>
            <w:gridSpan w:val="2"/>
          </w:tcPr>
          <w:p w14:paraId="14120F84"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Date du PV de réception</w:t>
            </w:r>
          </w:p>
        </w:tc>
      </w:tr>
      <w:tr w:rsidR="00953588" w:rsidRPr="00953588" w14:paraId="3F9BE464" w14:textId="77777777" w:rsidTr="0030563B">
        <w:tc>
          <w:tcPr>
            <w:tcW w:w="3329" w:type="dxa"/>
            <w:gridSpan w:val="2"/>
          </w:tcPr>
          <w:p w14:paraId="100DE7E7"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Prix unitaires conformes aux prix du marché</w:t>
            </w:r>
          </w:p>
        </w:tc>
        <w:tc>
          <w:tcPr>
            <w:tcW w:w="1393" w:type="dxa"/>
            <w:gridSpan w:val="2"/>
          </w:tcPr>
          <w:p w14:paraId="008650DA" w14:textId="77777777" w:rsidR="00953588" w:rsidRPr="00953588" w:rsidRDefault="00953588" w:rsidP="0030563B">
            <w:pPr>
              <w:spacing w:after="0"/>
              <w:rPr>
                <w:rFonts w:ascii="Times New Roman" w:hAnsi="Times New Roman"/>
                <w:noProof/>
                <w:kern w:val="2"/>
                <w:sz w:val="24"/>
                <w:szCs w:val="24"/>
              </w:rPr>
            </w:pPr>
          </w:p>
        </w:tc>
        <w:tc>
          <w:tcPr>
            <w:tcW w:w="1437" w:type="dxa"/>
          </w:tcPr>
          <w:p w14:paraId="3BD87D0F" w14:textId="77777777" w:rsidR="00953588" w:rsidRPr="00953588" w:rsidRDefault="00953588" w:rsidP="0030563B">
            <w:pPr>
              <w:spacing w:after="0"/>
              <w:rPr>
                <w:rFonts w:ascii="Times New Roman" w:hAnsi="Times New Roman"/>
                <w:noProof/>
                <w:kern w:val="2"/>
                <w:sz w:val="24"/>
                <w:szCs w:val="24"/>
              </w:rPr>
            </w:pPr>
          </w:p>
        </w:tc>
        <w:tc>
          <w:tcPr>
            <w:tcW w:w="3588" w:type="dxa"/>
            <w:gridSpan w:val="2"/>
          </w:tcPr>
          <w:p w14:paraId="7B427553"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Prix unitaires conformes d’après les pièces justificatives</w:t>
            </w:r>
          </w:p>
        </w:tc>
      </w:tr>
      <w:tr w:rsidR="00953588" w:rsidRPr="00953588" w14:paraId="0CF9B22E" w14:textId="77777777" w:rsidTr="0030563B">
        <w:tc>
          <w:tcPr>
            <w:tcW w:w="3329" w:type="dxa"/>
            <w:gridSpan w:val="2"/>
          </w:tcPr>
          <w:p w14:paraId="5A95B841"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Archivage des documents</w:t>
            </w:r>
          </w:p>
        </w:tc>
        <w:tc>
          <w:tcPr>
            <w:tcW w:w="1393" w:type="dxa"/>
            <w:gridSpan w:val="2"/>
          </w:tcPr>
          <w:p w14:paraId="3CCA6CFB" w14:textId="77777777" w:rsidR="00953588" w:rsidRPr="00953588" w:rsidRDefault="00953588" w:rsidP="0030563B">
            <w:pPr>
              <w:spacing w:after="0"/>
              <w:rPr>
                <w:rFonts w:ascii="Times New Roman" w:hAnsi="Times New Roman"/>
                <w:noProof/>
                <w:kern w:val="2"/>
                <w:sz w:val="24"/>
                <w:szCs w:val="24"/>
              </w:rPr>
            </w:pPr>
          </w:p>
        </w:tc>
        <w:tc>
          <w:tcPr>
            <w:tcW w:w="1437" w:type="dxa"/>
          </w:tcPr>
          <w:p w14:paraId="3CC3AB15" w14:textId="77777777" w:rsidR="00953588" w:rsidRPr="00953588" w:rsidRDefault="00953588" w:rsidP="0030563B">
            <w:pPr>
              <w:spacing w:after="0"/>
              <w:rPr>
                <w:rFonts w:ascii="Times New Roman" w:hAnsi="Times New Roman"/>
                <w:noProof/>
                <w:kern w:val="2"/>
                <w:sz w:val="24"/>
                <w:szCs w:val="24"/>
              </w:rPr>
            </w:pPr>
          </w:p>
        </w:tc>
        <w:tc>
          <w:tcPr>
            <w:tcW w:w="3588" w:type="dxa"/>
            <w:gridSpan w:val="2"/>
          </w:tcPr>
          <w:p w14:paraId="39870C90"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Les documents sont archivés auprès du projet et de l’organe de la commande publique du Projet</w:t>
            </w:r>
          </w:p>
        </w:tc>
      </w:tr>
      <w:tr w:rsidR="00953588" w:rsidRPr="00953588" w14:paraId="1EBF1D0D" w14:textId="77777777" w:rsidTr="0030563B">
        <w:tc>
          <w:tcPr>
            <w:tcW w:w="3329" w:type="dxa"/>
            <w:gridSpan w:val="2"/>
          </w:tcPr>
          <w:p w14:paraId="6235353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Signaux d’alerte pour les pratiques prohibées</w:t>
            </w:r>
          </w:p>
        </w:tc>
        <w:tc>
          <w:tcPr>
            <w:tcW w:w="1393" w:type="dxa"/>
            <w:gridSpan w:val="2"/>
          </w:tcPr>
          <w:p w14:paraId="2E47B37C" w14:textId="77777777" w:rsidR="00953588" w:rsidRPr="00953588" w:rsidRDefault="00953588" w:rsidP="0030563B">
            <w:pPr>
              <w:spacing w:after="0"/>
              <w:rPr>
                <w:rFonts w:ascii="Times New Roman" w:hAnsi="Times New Roman"/>
                <w:noProof/>
                <w:kern w:val="2"/>
                <w:sz w:val="24"/>
                <w:szCs w:val="24"/>
              </w:rPr>
            </w:pPr>
          </w:p>
        </w:tc>
        <w:tc>
          <w:tcPr>
            <w:tcW w:w="1437" w:type="dxa"/>
          </w:tcPr>
          <w:p w14:paraId="0FBD657B" w14:textId="77777777" w:rsidR="00953588" w:rsidRPr="00953588" w:rsidRDefault="00953588" w:rsidP="0030563B">
            <w:pPr>
              <w:spacing w:after="0"/>
              <w:rPr>
                <w:rFonts w:ascii="Times New Roman" w:hAnsi="Times New Roman"/>
                <w:noProof/>
                <w:kern w:val="2"/>
                <w:sz w:val="24"/>
                <w:szCs w:val="24"/>
              </w:rPr>
            </w:pPr>
          </w:p>
        </w:tc>
        <w:tc>
          <w:tcPr>
            <w:tcW w:w="3588" w:type="dxa"/>
            <w:gridSpan w:val="2"/>
          </w:tcPr>
          <w:p w14:paraId="6FEAD375"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néant</w:t>
            </w:r>
          </w:p>
        </w:tc>
      </w:tr>
      <w:tr w:rsidR="00953588" w14:paraId="3E79DE86" w14:textId="77777777" w:rsidTr="0030563B">
        <w:trPr>
          <w:trHeight w:val="395"/>
        </w:trPr>
        <w:tc>
          <w:tcPr>
            <w:tcW w:w="9747" w:type="dxa"/>
            <w:gridSpan w:val="7"/>
          </w:tcPr>
          <w:p w14:paraId="4BA971A7" w14:textId="77777777" w:rsidR="00953588" w:rsidRPr="009C1587" w:rsidRDefault="00953588" w:rsidP="0030563B">
            <w:pPr>
              <w:spacing w:after="120"/>
              <w:jc w:val="center"/>
              <w:rPr>
                <w:rFonts w:ascii="Times New Roman" w:hAnsi="Times New Roman"/>
                <w:b/>
                <w:noProof/>
                <w:kern w:val="2"/>
                <w:sz w:val="24"/>
                <w:szCs w:val="24"/>
              </w:rPr>
            </w:pPr>
            <w:r w:rsidRPr="009C1587">
              <w:rPr>
                <w:rFonts w:ascii="Times New Roman" w:hAnsi="Times New Roman"/>
                <w:b/>
                <w:noProof/>
                <w:kern w:val="2"/>
                <w:sz w:val="24"/>
                <w:szCs w:val="24"/>
              </w:rPr>
              <w:t>ADMINISTRATION DES CONTRATS</w:t>
            </w:r>
          </w:p>
        </w:tc>
      </w:tr>
      <w:tr w:rsidR="00953588" w14:paraId="7EE447CF" w14:textId="77777777" w:rsidTr="0030563B">
        <w:tc>
          <w:tcPr>
            <w:tcW w:w="9747" w:type="dxa"/>
            <w:gridSpan w:val="7"/>
          </w:tcPr>
          <w:p w14:paraId="645A7FC3" w14:textId="77777777" w:rsidR="00953588" w:rsidRPr="009C1587" w:rsidRDefault="00953588" w:rsidP="0030563B">
            <w:pPr>
              <w:spacing w:after="0"/>
              <w:jc w:val="center"/>
              <w:rPr>
                <w:rFonts w:ascii="Times New Roman" w:hAnsi="Times New Roman"/>
                <w:b/>
                <w:noProof/>
                <w:kern w:val="2"/>
                <w:sz w:val="24"/>
                <w:szCs w:val="24"/>
              </w:rPr>
            </w:pPr>
            <w:r w:rsidRPr="009C1587">
              <w:rPr>
                <w:rFonts w:ascii="Times New Roman" w:hAnsi="Times New Roman"/>
                <w:b/>
                <w:noProof/>
                <w:kern w:val="2"/>
                <w:sz w:val="24"/>
                <w:szCs w:val="24"/>
              </w:rPr>
              <w:t>Paiements contractuels</w:t>
            </w:r>
          </w:p>
        </w:tc>
      </w:tr>
      <w:tr w:rsidR="00953588" w14:paraId="08FCAE74" w14:textId="77777777" w:rsidTr="0030563B">
        <w:tc>
          <w:tcPr>
            <w:tcW w:w="2265" w:type="dxa"/>
          </w:tcPr>
          <w:p w14:paraId="16A3C697" w14:textId="77777777" w:rsidR="00953588" w:rsidRPr="009C1587" w:rsidRDefault="00953588" w:rsidP="0030563B">
            <w:pPr>
              <w:jc w:val="center"/>
              <w:rPr>
                <w:rFonts w:ascii="Times New Roman" w:hAnsi="Times New Roman"/>
                <w:b/>
                <w:noProof/>
                <w:kern w:val="2"/>
                <w:sz w:val="24"/>
                <w:szCs w:val="24"/>
              </w:rPr>
            </w:pPr>
            <w:r w:rsidRPr="009C1587">
              <w:rPr>
                <w:rFonts w:ascii="Times New Roman" w:hAnsi="Times New Roman"/>
                <w:b/>
                <w:noProof/>
                <w:kern w:val="2"/>
                <w:sz w:val="24"/>
                <w:szCs w:val="24"/>
              </w:rPr>
              <w:t>Numéro</w:t>
            </w:r>
          </w:p>
        </w:tc>
        <w:tc>
          <w:tcPr>
            <w:tcW w:w="2265" w:type="dxa"/>
            <w:gridSpan w:val="2"/>
          </w:tcPr>
          <w:p w14:paraId="24064209" w14:textId="77777777" w:rsidR="00953588" w:rsidRPr="009C1587" w:rsidRDefault="00953588" w:rsidP="0030563B">
            <w:pPr>
              <w:jc w:val="center"/>
              <w:rPr>
                <w:rFonts w:ascii="Times New Roman" w:hAnsi="Times New Roman"/>
                <w:b/>
                <w:noProof/>
                <w:kern w:val="2"/>
                <w:sz w:val="24"/>
                <w:szCs w:val="24"/>
              </w:rPr>
            </w:pPr>
            <w:r w:rsidRPr="009C1587">
              <w:rPr>
                <w:rFonts w:ascii="Times New Roman" w:hAnsi="Times New Roman"/>
                <w:b/>
                <w:noProof/>
                <w:kern w:val="2"/>
                <w:sz w:val="24"/>
                <w:szCs w:val="24"/>
              </w:rPr>
              <w:t xml:space="preserve">Montant </w:t>
            </w:r>
          </w:p>
        </w:tc>
        <w:tc>
          <w:tcPr>
            <w:tcW w:w="2266" w:type="dxa"/>
            <w:gridSpan w:val="3"/>
          </w:tcPr>
          <w:p w14:paraId="1F200912" w14:textId="77777777" w:rsidR="00953588" w:rsidRPr="009C1587" w:rsidRDefault="00953588" w:rsidP="0030563B">
            <w:pPr>
              <w:jc w:val="center"/>
              <w:rPr>
                <w:rFonts w:ascii="Times New Roman" w:hAnsi="Times New Roman"/>
                <w:b/>
                <w:noProof/>
                <w:kern w:val="2"/>
                <w:sz w:val="24"/>
                <w:szCs w:val="24"/>
              </w:rPr>
            </w:pPr>
            <w:r w:rsidRPr="009C1587">
              <w:rPr>
                <w:rFonts w:ascii="Times New Roman" w:hAnsi="Times New Roman"/>
                <w:b/>
                <w:noProof/>
                <w:kern w:val="2"/>
                <w:sz w:val="24"/>
                <w:szCs w:val="24"/>
              </w:rPr>
              <w:t>Date de la facture</w:t>
            </w:r>
          </w:p>
        </w:tc>
        <w:tc>
          <w:tcPr>
            <w:tcW w:w="2951" w:type="dxa"/>
          </w:tcPr>
          <w:p w14:paraId="2B08BB0D" w14:textId="77777777" w:rsidR="00953588" w:rsidRPr="009C1587" w:rsidRDefault="00953588" w:rsidP="0030563B">
            <w:pPr>
              <w:jc w:val="center"/>
              <w:rPr>
                <w:rFonts w:ascii="Times New Roman" w:hAnsi="Times New Roman"/>
                <w:b/>
                <w:noProof/>
                <w:kern w:val="2"/>
                <w:sz w:val="24"/>
                <w:szCs w:val="24"/>
              </w:rPr>
            </w:pPr>
            <w:r w:rsidRPr="009C1587">
              <w:rPr>
                <w:rFonts w:ascii="Times New Roman" w:hAnsi="Times New Roman"/>
                <w:b/>
                <w:noProof/>
                <w:kern w:val="2"/>
                <w:sz w:val="24"/>
                <w:szCs w:val="24"/>
              </w:rPr>
              <w:t>Date de paiement</w:t>
            </w:r>
          </w:p>
        </w:tc>
      </w:tr>
      <w:tr w:rsidR="00953588" w14:paraId="570B9CB0" w14:textId="77777777" w:rsidTr="0030563B">
        <w:tc>
          <w:tcPr>
            <w:tcW w:w="2265" w:type="dxa"/>
          </w:tcPr>
          <w:p w14:paraId="60BD4B9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Facture n° 0052</w:t>
            </w:r>
          </w:p>
        </w:tc>
        <w:tc>
          <w:tcPr>
            <w:tcW w:w="2265" w:type="dxa"/>
            <w:gridSpan w:val="2"/>
          </w:tcPr>
          <w:p w14:paraId="590ABE12"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155 800 000,00</w:t>
            </w:r>
          </w:p>
        </w:tc>
        <w:tc>
          <w:tcPr>
            <w:tcW w:w="2266" w:type="dxa"/>
            <w:gridSpan w:val="3"/>
          </w:tcPr>
          <w:p w14:paraId="0C2A91E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06/02/2025</w:t>
            </w:r>
          </w:p>
        </w:tc>
        <w:tc>
          <w:tcPr>
            <w:tcW w:w="2951" w:type="dxa"/>
          </w:tcPr>
          <w:p w14:paraId="582D25A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17/02/2025</w:t>
            </w:r>
          </w:p>
        </w:tc>
      </w:tr>
      <w:tr w:rsidR="00953588" w14:paraId="62027AB7" w14:textId="77777777" w:rsidTr="0030563B">
        <w:tc>
          <w:tcPr>
            <w:tcW w:w="2265" w:type="dxa"/>
          </w:tcPr>
          <w:p w14:paraId="7386FE46"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Paiement final</w:t>
            </w:r>
          </w:p>
        </w:tc>
        <w:tc>
          <w:tcPr>
            <w:tcW w:w="2265" w:type="dxa"/>
            <w:gridSpan w:val="2"/>
          </w:tcPr>
          <w:p w14:paraId="1CD5CAA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155 800 000,00</w:t>
            </w:r>
          </w:p>
        </w:tc>
        <w:tc>
          <w:tcPr>
            <w:tcW w:w="2266" w:type="dxa"/>
            <w:gridSpan w:val="3"/>
          </w:tcPr>
          <w:p w14:paraId="50CD2371"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06/02/2025</w:t>
            </w:r>
          </w:p>
        </w:tc>
        <w:tc>
          <w:tcPr>
            <w:tcW w:w="2951" w:type="dxa"/>
          </w:tcPr>
          <w:p w14:paraId="68D582A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17/02/2025</w:t>
            </w:r>
          </w:p>
        </w:tc>
      </w:tr>
      <w:tr w:rsidR="00953588" w14:paraId="4C098B3A" w14:textId="77777777" w:rsidTr="0030563B">
        <w:tc>
          <w:tcPr>
            <w:tcW w:w="2265" w:type="dxa"/>
          </w:tcPr>
          <w:p w14:paraId="142A98D9"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Total des paiements</w:t>
            </w:r>
          </w:p>
        </w:tc>
        <w:tc>
          <w:tcPr>
            <w:tcW w:w="2265" w:type="dxa"/>
            <w:gridSpan w:val="2"/>
          </w:tcPr>
          <w:p w14:paraId="4136728E"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155 800 000,00</w:t>
            </w:r>
          </w:p>
        </w:tc>
        <w:tc>
          <w:tcPr>
            <w:tcW w:w="2266" w:type="dxa"/>
            <w:gridSpan w:val="3"/>
          </w:tcPr>
          <w:p w14:paraId="60D5947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06/02/2025</w:t>
            </w:r>
          </w:p>
        </w:tc>
        <w:tc>
          <w:tcPr>
            <w:tcW w:w="2951" w:type="dxa"/>
          </w:tcPr>
          <w:p w14:paraId="7CAE769E"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17/02/2025</w:t>
            </w: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2126"/>
        <w:gridCol w:w="1417"/>
      </w:tblGrid>
      <w:tr w:rsidR="00953588" w:rsidRPr="004E06E8" w14:paraId="42958F53" w14:textId="77777777" w:rsidTr="0030563B">
        <w:tc>
          <w:tcPr>
            <w:tcW w:w="9747" w:type="dxa"/>
            <w:gridSpan w:val="3"/>
            <w:tcBorders>
              <w:top w:val="single" w:sz="4" w:space="0" w:color="auto"/>
              <w:left w:val="single" w:sz="4" w:space="0" w:color="auto"/>
            </w:tcBorders>
          </w:tcPr>
          <w:p w14:paraId="64A5AAC7" w14:textId="77777777" w:rsidR="00953588" w:rsidRPr="0030563B" w:rsidRDefault="00953588" w:rsidP="0030563B">
            <w:pPr>
              <w:spacing w:after="0"/>
              <w:jc w:val="center"/>
              <w:rPr>
                <w:rFonts w:ascii="Times New Roman" w:hAnsi="Times New Roman"/>
                <w:b/>
                <w:noProof/>
                <w:kern w:val="2"/>
                <w:sz w:val="24"/>
                <w:szCs w:val="24"/>
              </w:rPr>
            </w:pPr>
            <w:r w:rsidRPr="0030563B">
              <w:rPr>
                <w:rFonts w:ascii="Times New Roman" w:hAnsi="Times New Roman"/>
                <w:b/>
                <w:noProof/>
                <w:kern w:val="2"/>
                <w:sz w:val="24"/>
                <w:szCs w:val="24"/>
              </w:rPr>
              <w:t>DECAISSEMENTS</w:t>
            </w:r>
          </w:p>
        </w:tc>
      </w:tr>
      <w:tr w:rsidR="00953588" w:rsidRPr="004E06E8" w14:paraId="193796EC" w14:textId="77777777" w:rsidTr="0030563B">
        <w:tc>
          <w:tcPr>
            <w:tcW w:w="6204" w:type="dxa"/>
            <w:tcBorders>
              <w:top w:val="single" w:sz="4" w:space="0" w:color="auto"/>
              <w:left w:val="single" w:sz="4" w:space="0" w:color="auto"/>
            </w:tcBorders>
          </w:tcPr>
          <w:p w14:paraId="7EA846BB" w14:textId="77777777" w:rsidR="00953588" w:rsidRPr="00F1103C" w:rsidRDefault="00953588" w:rsidP="0030563B">
            <w:pPr>
              <w:jc w:val="both"/>
              <w:rPr>
                <w:b/>
                <w:noProof/>
                <w:sz w:val="20"/>
              </w:rPr>
            </w:pPr>
          </w:p>
        </w:tc>
        <w:tc>
          <w:tcPr>
            <w:tcW w:w="2126" w:type="dxa"/>
            <w:tcBorders>
              <w:top w:val="single" w:sz="4" w:space="0" w:color="auto"/>
            </w:tcBorders>
            <w:vAlign w:val="center"/>
          </w:tcPr>
          <w:p w14:paraId="18AE5D23" w14:textId="77777777" w:rsidR="00953588" w:rsidRPr="009C1587" w:rsidRDefault="00953588" w:rsidP="0030563B">
            <w:pPr>
              <w:spacing w:after="0"/>
              <w:jc w:val="center"/>
              <w:rPr>
                <w:rFonts w:ascii="Times New Roman" w:hAnsi="Times New Roman"/>
                <w:b/>
                <w:noProof/>
                <w:kern w:val="2"/>
                <w:sz w:val="24"/>
                <w:szCs w:val="24"/>
              </w:rPr>
            </w:pPr>
            <w:r w:rsidRPr="009C1587">
              <w:rPr>
                <w:rFonts w:ascii="Times New Roman" w:hAnsi="Times New Roman"/>
                <w:b/>
                <w:noProof/>
                <w:kern w:val="2"/>
                <w:sz w:val="24"/>
                <w:szCs w:val="24"/>
              </w:rPr>
              <w:t xml:space="preserve">Réel </w:t>
            </w:r>
          </w:p>
        </w:tc>
        <w:tc>
          <w:tcPr>
            <w:tcW w:w="1417" w:type="dxa"/>
            <w:tcBorders>
              <w:top w:val="single" w:sz="4" w:space="0" w:color="auto"/>
            </w:tcBorders>
            <w:vAlign w:val="center"/>
          </w:tcPr>
          <w:p w14:paraId="7437BC16" w14:textId="77777777" w:rsidR="00953588" w:rsidRPr="009C1587" w:rsidRDefault="00953588" w:rsidP="0030563B">
            <w:pPr>
              <w:spacing w:after="0"/>
              <w:jc w:val="center"/>
              <w:rPr>
                <w:rFonts w:ascii="Times New Roman" w:hAnsi="Times New Roman"/>
                <w:b/>
                <w:noProof/>
                <w:kern w:val="2"/>
                <w:sz w:val="24"/>
                <w:szCs w:val="24"/>
              </w:rPr>
            </w:pPr>
            <w:r w:rsidRPr="009C1587">
              <w:rPr>
                <w:rFonts w:ascii="Times New Roman" w:hAnsi="Times New Roman"/>
                <w:b/>
                <w:noProof/>
                <w:kern w:val="2"/>
                <w:sz w:val="24"/>
                <w:szCs w:val="24"/>
              </w:rPr>
              <w:t>Prévu/AF</w:t>
            </w:r>
          </w:p>
        </w:tc>
      </w:tr>
      <w:tr w:rsidR="0030563B" w:rsidRPr="000C7241" w14:paraId="7A1E00A6" w14:textId="77777777" w:rsidTr="0030563B">
        <w:tc>
          <w:tcPr>
            <w:tcW w:w="6204" w:type="dxa"/>
          </w:tcPr>
          <w:p w14:paraId="04A5AA30" w14:textId="77777777" w:rsidR="0030563B" w:rsidRPr="00953588" w:rsidRDefault="0030563B" w:rsidP="0030563B">
            <w:pPr>
              <w:spacing w:after="0"/>
              <w:jc w:val="both"/>
              <w:rPr>
                <w:rFonts w:ascii="Times New Roman" w:hAnsi="Times New Roman"/>
                <w:noProof/>
                <w:kern w:val="2"/>
                <w:sz w:val="24"/>
                <w:szCs w:val="24"/>
              </w:rPr>
            </w:pPr>
            <w:r w:rsidRPr="00953588">
              <w:rPr>
                <w:rFonts w:ascii="Times New Roman" w:hAnsi="Times New Roman"/>
                <w:noProof/>
                <w:kern w:val="2"/>
                <w:sz w:val="24"/>
                <w:szCs w:val="24"/>
              </w:rPr>
              <w:t>Méthode de décaissement (paiement direct, Etat récapitulatif des dépenses-ERD-SOE, compte spécial)</w:t>
            </w:r>
          </w:p>
        </w:tc>
        <w:tc>
          <w:tcPr>
            <w:tcW w:w="2126" w:type="dxa"/>
            <w:vAlign w:val="center"/>
          </w:tcPr>
          <w:p w14:paraId="627EADBB" w14:textId="77777777" w:rsidR="0030563B" w:rsidRPr="00953588" w:rsidRDefault="0030563B" w:rsidP="0030563B">
            <w:pPr>
              <w:spacing w:after="0"/>
              <w:jc w:val="center"/>
              <w:rPr>
                <w:rFonts w:ascii="Times New Roman" w:hAnsi="Times New Roman"/>
                <w:noProof/>
                <w:kern w:val="2"/>
                <w:sz w:val="24"/>
                <w:szCs w:val="24"/>
              </w:rPr>
            </w:pPr>
            <w:r w:rsidRPr="00953588">
              <w:rPr>
                <w:rFonts w:ascii="Times New Roman" w:hAnsi="Times New Roman"/>
                <w:noProof/>
                <w:kern w:val="2"/>
                <w:sz w:val="24"/>
                <w:szCs w:val="24"/>
              </w:rPr>
              <w:t>Direct</w:t>
            </w:r>
          </w:p>
        </w:tc>
        <w:tc>
          <w:tcPr>
            <w:tcW w:w="1417" w:type="dxa"/>
            <w:vAlign w:val="center"/>
          </w:tcPr>
          <w:p w14:paraId="30DBC4EA" w14:textId="44AC31F1" w:rsidR="0030563B" w:rsidRPr="00953588" w:rsidRDefault="0030563B" w:rsidP="0030563B">
            <w:pPr>
              <w:spacing w:after="0"/>
              <w:jc w:val="center"/>
              <w:rPr>
                <w:rFonts w:ascii="Times New Roman" w:hAnsi="Times New Roman"/>
                <w:noProof/>
                <w:kern w:val="2"/>
                <w:sz w:val="24"/>
                <w:szCs w:val="24"/>
              </w:rPr>
            </w:pPr>
            <w:r w:rsidRPr="00953588">
              <w:rPr>
                <w:rFonts w:ascii="Times New Roman" w:hAnsi="Times New Roman"/>
                <w:noProof/>
                <w:kern w:val="2"/>
                <w:sz w:val="24"/>
                <w:szCs w:val="24"/>
              </w:rPr>
              <w:t>Direct</w:t>
            </w:r>
          </w:p>
        </w:tc>
      </w:tr>
      <w:tr w:rsidR="0030563B" w:rsidRPr="000C7241" w14:paraId="100B0CEB" w14:textId="77777777" w:rsidTr="0030563B">
        <w:tc>
          <w:tcPr>
            <w:tcW w:w="6204" w:type="dxa"/>
          </w:tcPr>
          <w:p w14:paraId="6C0BD09F" w14:textId="77777777" w:rsidR="0030563B" w:rsidRPr="00953588" w:rsidRDefault="0030563B" w:rsidP="0030563B">
            <w:pPr>
              <w:spacing w:after="0"/>
              <w:jc w:val="both"/>
              <w:rPr>
                <w:rFonts w:ascii="Times New Roman" w:hAnsi="Times New Roman"/>
                <w:noProof/>
                <w:kern w:val="2"/>
                <w:sz w:val="24"/>
                <w:szCs w:val="24"/>
              </w:rPr>
            </w:pPr>
            <w:r w:rsidRPr="00953588">
              <w:rPr>
                <w:rFonts w:ascii="Times New Roman" w:hAnsi="Times New Roman"/>
                <w:noProof/>
                <w:kern w:val="2"/>
                <w:sz w:val="24"/>
                <w:szCs w:val="24"/>
              </w:rPr>
              <w:t>Pourcentage du financement de la banque</w:t>
            </w:r>
          </w:p>
        </w:tc>
        <w:tc>
          <w:tcPr>
            <w:tcW w:w="2126" w:type="dxa"/>
          </w:tcPr>
          <w:p w14:paraId="1C4F4865" w14:textId="77777777" w:rsidR="0030563B" w:rsidRPr="00953588" w:rsidRDefault="0030563B" w:rsidP="0030563B">
            <w:pPr>
              <w:spacing w:after="0"/>
              <w:jc w:val="center"/>
              <w:rPr>
                <w:rFonts w:ascii="Times New Roman" w:hAnsi="Times New Roman"/>
                <w:noProof/>
                <w:kern w:val="2"/>
                <w:sz w:val="24"/>
                <w:szCs w:val="24"/>
              </w:rPr>
            </w:pPr>
            <w:r w:rsidRPr="00953588">
              <w:rPr>
                <w:rFonts w:ascii="Times New Roman" w:hAnsi="Times New Roman"/>
                <w:noProof/>
                <w:kern w:val="2"/>
                <w:sz w:val="24"/>
                <w:szCs w:val="24"/>
              </w:rPr>
              <w:t>100%</w:t>
            </w:r>
          </w:p>
        </w:tc>
        <w:tc>
          <w:tcPr>
            <w:tcW w:w="1417" w:type="dxa"/>
          </w:tcPr>
          <w:p w14:paraId="2898FC12" w14:textId="1D04CA16" w:rsidR="0030563B" w:rsidRPr="00953588" w:rsidRDefault="0030563B" w:rsidP="0030563B">
            <w:pPr>
              <w:spacing w:after="0"/>
              <w:jc w:val="center"/>
              <w:rPr>
                <w:rFonts w:ascii="Times New Roman" w:hAnsi="Times New Roman"/>
                <w:noProof/>
                <w:kern w:val="2"/>
                <w:sz w:val="24"/>
                <w:szCs w:val="24"/>
              </w:rPr>
            </w:pPr>
            <w:r w:rsidRPr="00953588">
              <w:rPr>
                <w:rFonts w:ascii="Times New Roman" w:hAnsi="Times New Roman"/>
                <w:noProof/>
                <w:kern w:val="2"/>
                <w:sz w:val="24"/>
                <w:szCs w:val="24"/>
              </w:rPr>
              <w:t>100%</w:t>
            </w:r>
          </w:p>
        </w:tc>
      </w:tr>
      <w:tr w:rsidR="0030563B" w:rsidRPr="004E06E8" w14:paraId="27BB21D4" w14:textId="77777777" w:rsidTr="0030563B">
        <w:tc>
          <w:tcPr>
            <w:tcW w:w="6204" w:type="dxa"/>
          </w:tcPr>
          <w:p w14:paraId="12FB46B3" w14:textId="77777777" w:rsidR="0030563B" w:rsidRPr="00953588" w:rsidRDefault="0030563B" w:rsidP="0030563B">
            <w:pPr>
              <w:spacing w:after="0"/>
              <w:jc w:val="both"/>
              <w:rPr>
                <w:rFonts w:ascii="Times New Roman" w:hAnsi="Times New Roman"/>
                <w:noProof/>
                <w:kern w:val="2"/>
                <w:sz w:val="24"/>
                <w:szCs w:val="24"/>
              </w:rPr>
            </w:pPr>
            <w:r w:rsidRPr="00953588">
              <w:rPr>
                <w:rFonts w:ascii="Times New Roman" w:hAnsi="Times New Roman"/>
                <w:noProof/>
                <w:kern w:val="2"/>
                <w:sz w:val="24"/>
                <w:szCs w:val="24"/>
              </w:rPr>
              <w:t xml:space="preserve">Décaissement : </w:t>
            </w:r>
          </w:p>
          <w:p w14:paraId="7CC78E78" w14:textId="1956999A" w:rsidR="0030563B" w:rsidRPr="000E54A6" w:rsidRDefault="0030563B" w:rsidP="000E54A6">
            <w:pPr>
              <w:pStyle w:val="ListParagraph"/>
              <w:numPr>
                <w:ilvl w:val="0"/>
                <w:numId w:val="11"/>
              </w:numPr>
              <w:ind w:left="360"/>
              <w:jc w:val="both"/>
              <w:rPr>
                <w:rFonts w:eastAsia="Calibri"/>
                <w:noProof/>
                <w:kern w:val="2"/>
                <w:lang w:val="fr-FR"/>
              </w:rPr>
            </w:pPr>
            <w:r w:rsidRPr="00953588">
              <w:rPr>
                <w:rFonts w:eastAsia="Calibri"/>
                <w:noProof/>
                <w:kern w:val="2"/>
                <w:lang w:val="fr-FR"/>
              </w:rPr>
              <w:t>155 800 000,00 du 17/02/2025 par virement bancaire</w:t>
            </w:r>
          </w:p>
        </w:tc>
        <w:tc>
          <w:tcPr>
            <w:tcW w:w="2126" w:type="dxa"/>
          </w:tcPr>
          <w:p w14:paraId="0EB18570" w14:textId="77777777" w:rsidR="0030563B" w:rsidRPr="00953588" w:rsidRDefault="0030563B" w:rsidP="0030563B">
            <w:pPr>
              <w:spacing w:after="0"/>
              <w:jc w:val="both"/>
              <w:rPr>
                <w:rFonts w:ascii="Times New Roman" w:hAnsi="Times New Roman"/>
                <w:noProof/>
                <w:kern w:val="2"/>
                <w:sz w:val="24"/>
                <w:szCs w:val="24"/>
              </w:rPr>
            </w:pPr>
          </w:p>
        </w:tc>
        <w:tc>
          <w:tcPr>
            <w:tcW w:w="1417" w:type="dxa"/>
          </w:tcPr>
          <w:p w14:paraId="4B58C645" w14:textId="77777777" w:rsidR="0030563B" w:rsidRPr="00953588" w:rsidRDefault="0030563B" w:rsidP="0030563B">
            <w:pPr>
              <w:spacing w:after="0"/>
              <w:jc w:val="both"/>
              <w:rPr>
                <w:rFonts w:ascii="Times New Roman" w:hAnsi="Times New Roman"/>
                <w:noProof/>
                <w:kern w:val="2"/>
                <w:sz w:val="24"/>
                <w:szCs w:val="24"/>
              </w:rPr>
            </w:pPr>
          </w:p>
        </w:tc>
      </w:tr>
    </w:tbl>
    <w:tbl>
      <w:tblPr>
        <w:tblStyle w:val="TableGrid"/>
        <w:tblW w:w="9747" w:type="dxa"/>
        <w:tblLook w:val="04A0" w:firstRow="1" w:lastRow="0" w:firstColumn="1" w:lastColumn="0" w:noHBand="0" w:noVBand="1"/>
      </w:tblPr>
      <w:tblGrid>
        <w:gridCol w:w="2098"/>
        <w:gridCol w:w="2395"/>
        <w:gridCol w:w="2261"/>
        <w:gridCol w:w="2993"/>
      </w:tblGrid>
      <w:tr w:rsidR="00953588" w14:paraId="6D08B17E" w14:textId="77777777" w:rsidTr="0030563B">
        <w:tc>
          <w:tcPr>
            <w:tcW w:w="9747" w:type="dxa"/>
            <w:gridSpan w:val="4"/>
          </w:tcPr>
          <w:p w14:paraId="26D24E0B" w14:textId="77777777" w:rsidR="00953588" w:rsidRPr="0030563B" w:rsidRDefault="00953588" w:rsidP="0030563B">
            <w:pPr>
              <w:spacing w:after="0"/>
              <w:jc w:val="center"/>
              <w:rPr>
                <w:rFonts w:ascii="Times New Roman" w:hAnsi="Times New Roman"/>
                <w:b/>
                <w:noProof/>
                <w:kern w:val="2"/>
                <w:sz w:val="24"/>
                <w:szCs w:val="24"/>
              </w:rPr>
            </w:pPr>
            <w:r w:rsidRPr="0030563B">
              <w:rPr>
                <w:rFonts w:ascii="Times New Roman" w:hAnsi="Times New Roman"/>
                <w:b/>
                <w:noProof/>
                <w:kern w:val="2"/>
                <w:sz w:val="24"/>
                <w:szCs w:val="24"/>
              </w:rPr>
              <w:t>LIVRABLE</w:t>
            </w:r>
          </w:p>
        </w:tc>
      </w:tr>
      <w:tr w:rsidR="00953588" w14:paraId="544E6EEA" w14:textId="77777777" w:rsidTr="0030563B">
        <w:tc>
          <w:tcPr>
            <w:tcW w:w="2098" w:type="dxa"/>
          </w:tcPr>
          <w:p w14:paraId="018E2324" w14:textId="77777777" w:rsidR="00953588" w:rsidRPr="00953588" w:rsidRDefault="00953588" w:rsidP="0030563B">
            <w:pPr>
              <w:spacing w:after="0"/>
              <w:rPr>
                <w:rFonts w:ascii="Times New Roman" w:hAnsi="Times New Roman"/>
                <w:b/>
                <w:noProof/>
                <w:kern w:val="2"/>
                <w:sz w:val="24"/>
                <w:szCs w:val="24"/>
              </w:rPr>
            </w:pPr>
            <w:r w:rsidRPr="00953588">
              <w:rPr>
                <w:rFonts w:ascii="Times New Roman" w:hAnsi="Times New Roman"/>
                <w:b/>
                <w:noProof/>
                <w:kern w:val="2"/>
                <w:sz w:val="24"/>
                <w:szCs w:val="24"/>
              </w:rPr>
              <w:t>Numéro</w:t>
            </w:r>
          </w:p>
        </w:tc>
        <w:tc>
          <w:tcPr>
            <w:tcW w:w="2395" w:type="dxa"/>
          </w:tcPr>
          <w:p w14:paraId="44E6D300" w14:textId="77777777" w:rsidR="00953588" w:rsidRPr="00953588" w:rsidRDefault="00953588" w:rsidP="0030563B">
            <w:pPr>
              <w:spacing w:after="0"/>
              <w:rPr>
                <w:rFonts w:ascii="Times New Roman" w:hAnsi="Times New Roman"/>
                <w:b/>
                <w:noProof/>
                <w:kern w:val="2"/>
                <w:sz w:val="24"/>
                <w:szCs w:val="24"/>
              </w:rPr>
            </w:pPr>
            <w:r w:rsidRPr="00953588">
              <w:rPr>
                <w:rFonts w:ascii="Times New Roman" w:hAnsi="Times New Roman"/>
                <w:b/>
                <w:noProof/>
                <w:kern w:val="2"/>
                <w:sz w:val="24"/>
                <w:szCs w:val="24"/>
              </w:rPr>
              <w:t>Quantité ou % des fournitures</w:t>
            </w:r>
          </w:p>
        </w:tc>
        <w:tc>
          <w:tcPr>
            <w:tcW w:w="2261" w:type="dxa"/>
          </w:tcPr>
          <w:p w14:paraId="6639864F" w14:textId="77777777" w:rsidR="00953588" w:rsidRPr="00953588" w:rsidRDefault="00953588" w:rsidP="0030563B">
            <w:pPr>
              <w:spacing w:after="0"/>
              <w:rPr>
                <w:rFonts w:ascii="Times New Roman" w:hAnsi="Times New Roman"/>
                <w:b/>
                <w:noProof/>
                <w:kern w:val="2"/>
                <w:sz w:val="24"/>
                <w:szCs w:val="24"/>
              </w:rPr>
            </w:pPr>
            <w:r w:rsidRPr="00953588">
              <w:rPr>
                <w:rFonts w:ascii="Times New Roman" w:hAnsi="Times New Roman"/>
                <w:b/>
                <w:noProof/>
                <w:kern w:val="2"/>
                <w:sz w:val="24"/>
                <w:szCs w:val="24"/>
              </w:rPr>
              <w:t xml:space="preserve">Date de livraison </w:t>
            </w:r>
          </w:p>
        </w:tc>
        <w:tc>
          <w:tcPr>
            <w:tcW w:w="2993" w:type="dxa"/>
          </w:tcPr>
          <w:p w14:paraId="47E26BCD"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b/>
                <w:noProof/>
                <w:kern w:val="2"/>
                <w:sz w:val="24"/>
                <w:szCs w:val="24"/>
              </w:rPr>
              <w:t>Remarques</w:t>
            </w:r>
            <w:r w:rsidRPr="00953588">
              <w:rPr>
                <w:rFonts w:ascii="Times New Roman" w:hAnsi="Times New Roman"/>
                <w:noProof/>
                <w:kern w:val="2"/>
                <w:sz w:val="24"/>
                <w:szCs w:val="24"/>
              </w:rPr>
              <w:t xml:space="preserve"> (</w:t>
            </w:r>
            <w:r w:rsidRPr="00953588">
              <w:rPr>
                <w:rFonts w:ascii="Times New Roman" w:hAnsi="Times New Roman"/>
                <w:i/>
                <w:iCs/>
                <w:noProof/>
                <w:kern w:val="2"/>
                <w:sz w:val="20"/>
                <w:szCs w:val="20"/>
              </w:rPr>
              <w:t>notez toutes les divergences par rapport au contrat)</w:t>
            </w:r>
          </w:p>
        </w:tc>
      </w:tr>
      <w:tr w:rsidR="00953588" w14:paraId="4CC93F23" w14:textId="77777777" w:rsidTr="0030563B">
        <w:tc>
          <w:tcPr>
            <w:tcW w:w="2098" w:type="dxa"/>
          </w:tcPr>
          <w:p w14:paraId="6001DFDF" w14:textId="77777777" w:rsidR="00953588" w:rsidRPr="00953588" w:rsidRDefault="00953588" w:rsidP="0030563B">
            <w:pPr>
              <w:spacing w:after="0"/>
              <w:rPr>
                <w:rFonts w:ascii="Times New Roman" w:hAnsi="Times New Roman"/>
                <w:noProof/>
                <w:kern w:val="2"/>
                <w:sz w:val="24"/>
                <w:szCs w:val="24"/>
              </w:rPr>
            </w:pPr>
          </w:p>
        </w:tc>
        <w:tc>
          <w:tcPr>
            <w:tcW w:w="2395" w:type="dxa"/>
          </w:tcPr>
          <w:p w14:paraId="42F6582F"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Quatre broyeurs et deux décortiqueurs</w:t>
            </w:r>
          </w:p>
        </w:tc>
        <w:tc>
          <w:tcPr>
            <w:tcW w:w="2261" w:type="dxa"/>
          </w:tcPr>
          <w:p w14:paraId="7FA1EBAC"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01/02/2025</w:t>
            </w:r>
          </w:p>
        </w:tc>
        <w:tc>
          <w:tcPr>
            <w:tcW w:w="2993" w:type="dxa"/>
          </w:tcPr>
          <w:p w14:paraId="01DB1535" w14:textId="77777777" w:rsidR="00953588" w:rsidRPr="00953588" w:rsidRDefault="00953588" w:rsidP="0030563B">
            <w:pPr>
              <w:spacing w:after="0"/>
              <w:rPr>
                <w:rFonts w:ascii="Times New Roman" w:hAnsi="Times New Roman"/>
                <w:noProof/>
                <w:kern w:val="2"/>
                <w:sz w:val="24"/>
                <w:szCs w:val="24"/>
              </w:rPr>
            </w:pPr>
            <w:r w:rsidRPr="00953588">
              <w:rPr>
                <w:rFonts w:ascii="Times New Roman" w:hAnsi="Times New Roman"/>
                <w:noProof/>
                <w:kern w:val="2"/>
                <w:sz w:val="24"/>
                <w:szCs w:val="24"/>
              </w:rPr>
              <w:t>Délai respecté</w:t>
            </w:r>
          </w:p>
        </w:tc>
      </w:tr>
    </w:tbl>
    <w:p w14:paraId="32ED96B5" w14:textId="77777777" w:rsidR="00953588" w:rsidRPr="00272EF6" w:rsidRDefault="00953588" w:rsidP="00953588"/>
    <w:p w14:paraId="5FBB6D67" w14:textId="77777777" w:rsidR="00953588" w:rsidRDefault="00953588" w:rsidP="00953588"/>
    <w:p w14:paraId="713A5E61" w14:textId="77777777" w:rsidR="009A7414" w:rsidRDefault="009A7414" w:rsidP="00953588"/>
    <w:p w14:paraId="6743A207" w14:textId="77777777" w:rsidR="009A7414" w:rsidRPr="00272EF6" w:rsidRDefault="009A7414" w:rsidP="00953588"/>
    <w:p w14:paraId="3460E57B" w14:textId="77777777" w:rsidR="00953588" w:rsidRPr="00272EF6" w:rsidRDefault="00953588" w:rsidP="00953588"/>
    <w:p w14:paraId="04506A17" w14:textId="77777777" w:rsidR="00953588" w:rsidRPr="00272EF6" w:rsidRDefault="00953588" w:rsidP="00953588"/>
    <w:p w14:paraId="21150A16" w14:textId="77777777" w:rsidR="00337CEB" w:rsidRPr="00CB6E61" w:rsidRDefault="00AB0A5B" w:rsidP="005E663D">
      <w:pPr>
        <w:pStyle w:val="Default"/>
        <w:numPr>
          <w:ilvl w:val="2"/>
          <w:numId w:val="9"/>
        </w:numPr>
        <w:spacing w:after="120"/>
        <w:jc w:val="both"/>
        <w:rPr>
          <w:rFonts w:ascii="Times New Roman" w:hAnsi="Times New Roman" w:cs="Times New Roman"/>
          <w:b/>
        </w:rPr>
      </w:pPr>
      <w:r w:rsidRPr="00CB6E61">
        <w:rPr>
          <w:rFonts w:ascii="Times New Roman" w:hAnsi="Times New Roman" w:cs="Times New Roman"/>
          <w:b/>
        </w:rPr>
        <w:lastRenderedPageBreak/>
        <w:t>Conclusions de la vérification. Résumé détaillé des divergences majeures et/ou mineures.</w:t>
      </w:r>
    </w:p>
    <w:p w14:paraId="3F30B28D" w14:textId="6C329572" w:rsidR="00337CEB" w:rsidRPr="00CB6E61" w:rsidRDefault="00337CEB" w:rsidP="00337CEB">
      <w:pPr>
        <w:pStyle w:val="Default"/>
        <w:spacing w:after="120"/>
        <w:jc w:val="both"/>
        <w:rPr>
          <w:rFonts w:ascii="Times New Roman" w:hAnsi="Times New Roman" w:cs="Times New Roman"/>
        </w:rPr>
      </w:pPr>
      <w:r w:rsidRPr="00CB6E61">
        <w:rPr>
          <w:rFonts w:ascii="Times New Roman" w:hAnsi="Times New Roman" w:cs="Times New Roman"/>
        </w:rPr>
        <w:t xml:space="preserve">L’examen des délais de l’ensemble du processus de passation laisse entrevoir qu’il s’écoule un délai moyen </w:t>
      </w:r>
      <w:r w:rsidR="00861863" w:rsidRPr="00CB6E61">
        <w:rPr>
          <w:rFonts w:ascii="Times New Roman" w:hAnsi="Times New Roman" w:cs="Times New Roman"/>
        </w:rPr>
        <w:t xml:space="preserve">de </w:t>
      </w:r>
      <w:r w:rsidR="00B272DA">
        <w:rPr>
          <w:rFonts w:ascii="Times New Roman" w:hAnsi="Times New Roman" w:cs="Times New Roman"/>
        </w:rPr>
        <w:t xml:space="preserve">  </w:t>
      </w:r>
      <w:r w:rsidR="00CF166C">
        <w:rPr>
          <w:rFonts w:ascii="Times New Roman" w:hAnsi="Times New Roman" w:cs="Times New Roman"/>
        </w:rPr>
        <w:t>sept (07)</w:t>
      </w:r>
      <w:r w:rsidR="00B272DA">
        <w:rPr>
          <w:rFonts w:ascii="Times New Roman" w:hAnsi="Times New Roman" w:cs="Times New Roman"/>
        </w:rPr>
        <w:t xml:space="preserve">   </w:t>
      </w:r>
      <w:r w:rsidR="007671AD" w:rsidRPr="00CB6E61">
        <w:rPr>
          <w:rFonts w:ascii="Times New Roman" w:hAnsi="Times New Roman" w:cs="Times New Roman"/>
        </w:rPr>
        <w:t>mois</w:t>
      </w:r>
      <w:r w:rsidRPr="00CB6E61">
        <w:rPr>
          <w:rFonts w:ascii="Times New Roman" w:hAnsi="Times New Roman" w:cs="Times New Roman"/>
        </w:rPr>
        <w:t xml:space="preserve"> entre la date de publication de l’ASAPC et l’approbation du contrat. Ce délai a été déterminé au regard des marchés pour lesquels les informations étaient disponibles.</w:t>
      </w:r>
    </w:p>
    <w:p w14:paraId="4A3EACC7" w14:textId="77777777" w:rsidR="009A6EEC" w:rsidRPr="00CB6E61" w:rsidRDefault="009A6EEC" w:rsidP="00337CEB">
      <w:pPr>
        <w:pStyle w:val="Default"/>
        <w:spacing w:after="120"/>
        <w:jc w:val="both"/>
        <w:rPr>
          <w:rFonts w:ascii="Times New Roman" w:hAnsi="Times New Roman" w:cs="Times New Roman"/>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835"/>
        <w:gridCol w:w="1843"/>
        <w:gridCol w:w="1729"/>
        <w:gridCol w:w="1276"/>
      </w:tblGrid>
      <w:tr w:rsidR="00337CEB" w:rsidRPr="00CB6E61" w14:paraId="58B776B7" w14:textId="77777777" w:rsidTr="00245370">
        <w:tc>
          <w:tcPr>
            <w:tcW w:w="2269" w:type="dxa"/>
            <w:shd w:val="clear" w:color="auto" w:fill="auto"/>
          </w:tcPr>
          <w:p w14:paraId="61773B29"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Numéro du marché</w:t>
            </w:r>
          </w:p>
        </w:tc>
        <w:tc>
          <w:tcPr>
            <w:tcW w:w="2835" w:type="dxa"/>
            <w:shd w:val="clear" w:color="auto" w:fill="auto"/>
          </w:tcPr>
          <w:p w14:paraId="3625912D"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Objet</w:t>
            </w:r>
          </w:p>
        </w:tc>
        <w:tc>
          <w:tcPr>
            <w:tcW w:w="1843" w:type="dxa"/>
            <w:shd w:val="clear" w:color="auto" w:fill="auto"/>
          </w:tcPr>
          <w:p w14:paraId="5A3F39CC"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Mode de passation</w:t>
            </w:r>
          </w:p>
        </w:tc>
        <w:tc>
          <w:tcPr>
            <w:tcW w:w="1729" w:type="dxa"/>
            <w:shd w:val="clear" w:color="auto" w:fill="auto"/>
          </w:tcPr>
          <w:p w14:paraId="469927C4" w14:textId="77777777" w:rsidR="00337CEB" w:rsidRPr="00CB6E61" w:rsidRDefault="00337CEB" w:rsidP="00C23D89">
            <w:pPr>
              <w:pStyle w:val="Default"/>
              <w:spacing w:after="120"/>
              <w:jc w:val="both"/>
              <w:rPr>
                <w:rFonts w:ascii="Times New Roman" w:hAnsi="Times New Roman" w:cs="Times New Roman"/>
              </w:rPr>
            </w:pPr>
            <w:r w:rsidRPr="00CB6E61">
              <w:rPr>
                <w:rFonts w:ascii="Times New Roman" w:hAnsi="Times New Roman" w:cs="Times New Roman"/>
              </w:rPr>
              <w:t>Montant</w:t>
            </w:r>
          </w:p>
        </w:tc>
        <w:tc>
          <w:tcPr>
            <w:tcW w:w="1276" w:type="dxa"/>
            <w:shd w:val="clear" w:color="auto" w:fill="auto"/>
          </w:tcPr>
          <w:p w14:paraId="7C97702D" w14:textId="77777777" w:rsidR="00337CEB" w:rsidRPr="00CB6E61" w:rsidRDefault="00337CEB" w:rsidP="002614B1">
            <w:pPr>
              <w:pStyle w:val="Default"/>
              <w:spacing w:after="120"/>
              <w:jc w:val="both"/>
              <w:rPr>
                <w:rFonts w:ascii="Times New Roman" w:hAnsi="Times New Roman" w:cs="Times New Roman"/>
              </w:rPr>
            </w:pPr>
            <w:r w:rsidRPr="00CB6E61">
              <w:rPr>
                <w:rFonts w:ascii="Times New Roman" w:hAnsi="Times New Roman" w:cs="Times New Roman"/>
              </w:rPr>
              <w:t xml:space="preserve">Délai enregistré (en </w:t>
            </w:r>
            <w:r w:rsidR="002614B1" w:rsidRPr="00CB6E61">
              <w:rPr>
                <w:rFonts w:ascii="Times New Roman" w:hAnsi="Times New Roman" w:cs="Times New Roman"/>
              </w:rPr>
              <w:t>mois</w:t>
            </w:r>
            <w:r w:rsidRPr="00CB6E61">
              <w:rPr>
                <w:rFonts w:ascii="Times New Roman" w:hAnsi="Times New Roman" w:cs="Times New Roman"/>
              </w:rPr>
              <w:t>)</w:t>
            </w:r>
          </w:p>
        </w:tc>
      </w:tr>
      <w:tr w:rsidR="00E61914" w:rsidRPr="00CB6E61" w14:paraId="12A64BDB" w14:textId="77777777" w:rsidTr="00245370">
        <w:tc>
          <w:tcPr>
            <w:tcW w:w="2269" w:type="dxa"/>
            <w:shd w:val="clear" w:color="auto" w:fill="auto"/>
          </w:tcPr>
          <w:p w14:paraId="48B78657" w14:textId="77777777" w:rsidR="00F11B7A" w:rsidRDefault="00F11B7A" w:rsidP="00F11B7A">
            <w:pPr>
              <w:spacing w:after="0"/>
              <w:rPr>
                <w:rFonts w:ascii="Times New Roman" w:hAnsi="Times New Roman"/>
                <w:noProof/>
                <w:sz w:val="24"/>
                <w:szCs w:val="24"/>
              </w:rPr>
            </w:pPr>
            <w:r>
              <w:rPr>
                <w:rFonts w:ascii="Times New Roman" w:hAnsi="Times New Roman"/>
                <w:noProof/>
                <w:sz w:val="24"/>
                <w:szCs w:val="24"/>
              </w:rPr>
              <w:t>MARCHE N°09-2024/MINAE/SG/DVPP/PURPA</w:t>
            </w:r>
          </w:p>
          <w:p w14:paraId="11523ACD" w14:textId="1ADA213B" w:rsidR="00E61914" w:rsidRPr="00CB6E61" w:rsidRDefault="00E61914" w:rsidP="00C23D89">
            <w:pPr>
              <w:pStyle w:val="Default"/>
              <w:spacing w:after="120"/>
              <w:rPr>
                <w:rFonts w:ascii="Times New Roman" w:hAnsi="Times New Roman" w:cs="Times New Roman"/>
              </w:rPr>
            </w:pPr>
          </w:p>
        </w:tc>
        <w:tc>
          <w:tcPr>
            <w:tcW w:w="2835" w:type="dxa"/>
            <w:shd w:val="clear" w:color="auto" w:fill="auto"/>
          </w:tcPr>
          <w:p w14:paraId="4B26408A" w14:textId="621D7EF6" w:rsidR="00F11B7A" w:rsidRPr="008F7B81" w:rsidRDefault="00F11B7A" w:rsidP="00F11B7A">
            <w:pPr>
              <w:spacing w:after="0"/>
              <w:rPr>
                <w:rFonts w:ascii="Times New Roman" w:hAnsi="Times New Roman"/>
                <w:noProof/>
                <w:sz w:val="24"/>
                <w:szCs w:val="24"/>
              </w:rPr>
            </w:pPr>
            <w:r w:rsidRPr="008F7B81">
              <w:rPr>
                <w:rFonts w:ascii="Times New Roman" w:hAnsi="Times New Roman"/>
                <w:noProof/>
                <w:sz w:val="24"/>
                <w:szCs w:val="24"/>
              </w:rPr>
              <w:t xml:space="preserve">Fourniture et livraison des équipements pour les </w:t>
            </w:r>
            <w:r w:rsidR="00092711">
              <w:rPr>
                <w:rFonts w:ascii="Times New Roman" w:hAnsi="Times New Roman"/>
                <w:noProof/>
                <w:sz w:val="24"/>
                <w:szCs w:val="24"/>
              </w:rPr>
              <w:t>RPCA</w:t>
            </w:r>
            <w:r w:rsidRPr="008F7B81">
              <w:rPr>
                <w:rFonts w:ascii="Times New Roman" w:hAnsi="Times New Roman"/>
                <w:noProof/>
                <w:sz w:val="24"/>
                <w:szCs w:val="24"/>
              </w:rPr>
              <w:t xml:space="preserve"> dans les Régions Androy et Anosy réparties en cinq (05) lots:</w:t>
            </w:r>
          </w:p>
          <w:p w14:paraId="1AA688AA" w14:textId="1586DDB4" w:rsidR="00E61914" w:rsidRPr="00CB6E61" w:rsidRDefault="00F11B7A" w:rsidP="00F11B7A">
            <w:pPr>
              <w:spacing w:after="0" w:line="240" w:lineRule="auto"/>
              <w:rPr>
                <w:rFonts w:ascii="Times New Roman" w:hAnsi="Times New Roman"/>
                <w:sz w:val="24"/>
                <w:szCs w:val="24"/>
              </w:rPr>
            </w:pPr>
            <w:r w:rsidRPr="008F7B81">
              <w:rPr>
                <w:rFonts w:ascii="Times New Roman" w:hAnsi="Times New Roman"/>
                <w:noProof/>
                <w:sz w:val="24"/>
                <w:szCs w:val="24"/>
              </w:rPr>
              <w:t>Lot 1 : Matériels de stockage et de conditionnement pour la Commune rurale Beabo</w:t>
            </w:r>
          </w:p>
        </w:tc>
        <w:tc>
          <w:tcPr>
            <w:tcW w:w="1843" w:type="dxa"/>
            <w:shd w:val="clear" w:color="auto" w:fill="auto"/>
          </w:tcPr>
          <w:p w14:paraId="01D5B276" w14:textId="3CCB2925" w:rsidR="00E61914" w:rsidRPr="00CB6E61" w:rsidRDefault="00F11B7A" w:rsidP="00C23D89">
            <w:pPr>
              <w:pStyle w:val="Default"/>
              <w:spacing w:after="120"/>
              <w:jc w:val="both"/>
              <w:rPr>
                <w:rFonts w:ascii="Times New Roman" w:hAnsi="Times New Roman" w:cs="Times New Roman"/>
              </w:rPr>
            </w:pPr>
            <w:r>
              <w:rPr>
                <w:rFonts w:ascii="Times New Roman" w:hAnsi="Times New Roman" w:cs="Times New Roman"/>
              </w:rPr>
              <w:t>Appel d’offres ouvert national</w:t>
            </w:r>
          </w:p>
        </w:tc>
        <w:tc>
          <w:tcPr>
            <w:tcW w:w="1729" w:type="dxa"/>
            <w:shd w:val="clear" w:color="auto" w:fill="auto"/>
          </w:tcPr>
          <w:p w14:paraId="7E2BFE07" w14:textId="207E6D9B" w:rsidR="00E61914" w:rsidRPr="00CB6E61" w:rsidRDefault="00F11B7A" w:rsidP="00E61914">
            <w:pPr>
              <w:spacing w:after="0" w:line="240" w:lineRule="auto"/>
              <w:jc w:val="right"/>
              <w:rPr>
                <w:rFonts w:ascii="Times New Roman" w:hAnsi="Times New Roman"/>
                <w:sz w:val="24"/>
                <w:szCs w:val="24"/>
              </w:rPr>
            </w:pPr>
            <w:r>
              <w:rPr>
                <w:rFonts w:ascii="Times New Roman" w:hAnsi="Times New Roman"/>
                <w:sz w:val="24"/>
                <w:szCs w:val="24"/>
              </w:rPr>
              <w:t>78 800 800</w:t>
            </w:r>
          </w:p>
        </w:tc>
        <w:tc>
          <w:tcPr>
            <w:tcW w:w="1276" w:type="dxa"/>
            <w:shd w:val="clear" w:color="auto" w:fill="auto"/>
          </w:tcPr>
          <w:p w14:paraId="78BD5657" w14:textId="472065D4" w:rsidR="00E61914" w:rsidRPr="00CB6E61" w:rsidRDefault="00CF166C" w:rsidP="002614B1">
            <w:pPr>
              <w:pStyle w:val="Default"/>
              <w:spacing w:after="120"/>
              <w:jc w:val="right"/>
              <w:rPr>
                <w:rFonts w:ascii="Times New Roman" w:hAnsi="Times New Roman" w:cs="Times New Roman"/>
              </w:rPr>
            </w:pPr>
            <w:r>
              <w:rPr>
                <w:rFonts w:ascii="Times New Roman" w:hAnsi="Times New Roman" w:cs="Times New Roman"/>
              </w:rPr>
              <w:t>08</w:t>
            </w:r>
          </w:p>
        </w:tc>
      </w:tr>
      <w:tr w:rsidR="00E61914" w:rsidRPr="00CB6E61" w14:paraId="19BA06C9" w14:textId="77777777" w:rsidTr="00245370">
        <w:tc>
          <w:tcPr>
            <w:tcW w:w="2269" w:type="dxa"/>
            <w:shd w:val="clear" w:color="auto" w:fill="auto"/>
          </w:tcPr>
          <w:p w14:paraId="46A21B7B" w14:textId="77777777" w:rsidR="00F11B7A" w:rsidRDefault="00F11B7A" w:rsidP="00F11B7A">
            <w:pPr>
              <w:spacing w:after="0"/>
              <w:rPr>
                <w:rFonts w:ascii="Times New Roman" w:hAnsi="Times New Roman"/>
                <w:noProof/>
                <w:sz w:val="24"/>
                <w:szCs w:val="24"/>
              </w:rPr>
            </w:pPr>
            <w:r>
              <w:rPr>
                <w:rFonts w:ascii="Times New Roman" w:hAnsi="Times New Roman"/>
                <w:noProof/>
                <w:sz w:val="24"/>
                <w:szCs w:val="24"/>
              </w:rPr>
              <w:t>MARCHE N°10-2024/MINAE/SG/DVPP/PURPA</w:t>
            </w:r>
          </w:p>
          <w:p w14:paraId="10B8DAF7" w14:textId="3CA5AAEA" w:rsidR="00E61914" w:rsidRPr="00CB6E61" w:rsidRDefault="00E61914" w:rsidP="00C23D89">
            <w:pPr>
              <w:pStyle w:val="Default"/>
              <w:spacing w:after="120"/>
              <w:rPr>
                <w:rFonts w:ascii="Times New Roman" w:hAnsi="Times New Roman" w:cs="Times New Roman"/>
              </w:rPr>
            </w:pPr>
          </w:p>
        </w:tc>
        <w:tc>
          <w:tcPr>
            <w:tcW w:w="2835" w:type="dxa"/>
            <w:shd w:val="clear" w:color="auto" w:fill="auto"/>
          </w:tcPr>
          <w:p w14:paraId="4F332C8A" w14:textId="2F98BF20" w:rsidR="00F11B7A" w:rsidRPr="008F7B81" w:rsidRDefault="00F11B7A" w:rsidP="00F11B7A">
            <w:pPr>
              <w:spacing w:after="0"/>
              <w:rPr>
                <w:rFonts w:ascii="Times New Roman" w:hAnsi="Times New Roman"/>
                <w:noProof/>
                <w:sz w:val="24"/>
                <w:szCs w:val="24"/>
              </w:rPr>
            </w:pPr>
            <w:r w:rsidRPr="008F7B81">
              <w:rPr>
                <w:rFonts w:ascii="Times New Roman" w:hAnsi="Times New Roman"/>
                <w:noProof/>
                <w:sz w:val="24"/>
                <w:szCs w:val="24"/>
              </w:rPr>
              <w:t>Fourniture et livraison des équipements pour les RPCA dans les Régions Androy et Anosy réparties en cinq (05) lots:</w:t>
            </w:r>
          </w:p>
          <w:p w14:paraId="1EB4F75F" w14:textId="794079A1" w:rsidR="00E61914" w:rsidRPr="00CB6E61" w:rsidRDefault="00F11B7A" w:rsidP="00F11B7A">
            <w:pPr>
              <w:spacing w:after="0" w:line="240" w:lineRule="auto"/>
              <w:rPr>
                <w:rFonts w:ascii="Times New Roman" w:hAnsi="Times New Roman"/>
              </w:rPr>
            </w:pPr>
            <w:r>
              <w:rPr>
                <w:rFonts w:ascii="Times New Roman" w:hAnsi="Times New Roman"/>
                <w:noProof/>
                <w:sz w:val="24"/>
                <w:szCs w:val="24"/>
              </w:rPr>
              <w:t>Lot 2</w:t>
            </w:r>
            <w:r w:rsidRPr="008F7B81">
              <w:rPr>
                <w:rFonts w:ascii="Times New Roman" w:hAnsi="Times New Roman"/>
                <w:noProof/>
                <w:sz w:val="24"/>
                <w:szCs w:val="24"/>
              </w:rPr>
              <w:t xml:space="preserve"> : Matériels de stockage et de conditionnem</w:t>
            </w:r>
            <w:r>
              <w:rPr>
                <w:rFonts w:ascii="Times New Roman" w:hAnsi="Times New Roman"/>
                <w:noProof/>
                <w:sz w:val="24"/>
                <w:szCs w:val="24"/>
              </w:rPr>
              <w:t>ent pour la Commune rurale Behara</w:t>
            </w:r>
          </w:p>
        </w:tc>
        <w:tc>
          <w:tcPr>
            <w:tcW w:w="1843" w:type="dxa"/>
            <w:shd w:val="clear" w:color="auto" w:fill="auto"/>
          </w:tcPr>
          <w:p w14:paraId="1F82AF7C" w14:textId="641EED6F" w:rsidR="00E61914" w:rsidRPr="00CB6E61" w:rsidRDefault="00F11B7A" w:rsidP="00C23D89">
            <w:pPr>
              <w:pStyle w:val="Default"/>
              <w:spacing w:after="120"/>
              <w:jc w:val="both"/>
              <w:rPr>
                <w:rFonts w:ascii="Times New Roman" w:hAnsi="Times New Roman" w:cs="Times New Roman"/>
              </w:rPr>
            </w:pPr>
            <w:r>
              <w:rPr>
                <w:rFonts w:ascii="Times New Roman" w:hAnsi="Times New Roman" w:cs="Times New Roman"/>
              </w:rPr>
              <w:t>Appel d’offres ouvert national</w:t>
            </w:r>
          </w:p>
        </w:tc>
        <w:tc>
          <w:tcPr>
            <w:tcW w:w="1729" w:type="dxa"/>
            <w:shd w:val="clear" w:color="auto" w:fill="auto"/>
          </w:tcPr>
          <w:p w14:paraId="7392F5D2" w14:textId="3BA777D0" w:rsidR="00E61914" w:rsidRPr="00CB6E61" w:rsidRDefault="00F11B7A" w:rsidP="00E61914">
            <w:pPr>
              <w:spacing w:after="0" w:line="240" w:lineRule="auto"/>
              <w:jc w:val="right"/>
              <w:rPr>
                <w:rFonts w:ascii="Times New Roman" w:hAnsi="Times New Roman"/>
                <w:sz w:val="24"/>
                <w:szCs w:val="24"/>
              </w:rPr>
            </w:pPr>
            <w:r>
              <w:rPr>
                <w:rFonts w:ascii="Times New Roman" w:hAnsi="Times New Roman"/>
                <w:sz w:val="24"/>
                <w:szCs w:val="24"/>
              </w:rPr>
              <w:t>79 500 000</w:t>
            </w:r>
          </w:p>
        </w:tc>
        <w:tc>
          <w:tcPr>
            <w:tcW w:w="1276" w:type="dxa"/>
            <w:shd w:val="clear" w:color="auto" w:fill="auto"/>
          </w:tcPr>
          <w:p w14:paraId="67ED67F5" w14:textId="37503C4F" w:rsidR="00E61914" w:rsidRPr="00CB6E61" w:rsidRDefault="00CF166C" w:rsidP="002614B1">
            <w:pPr>
              <w:pStyle w:val="Default"/>
              <w:spacing w:after="120"/>
              <w:jc w:val="right"/>
              <w:rPr>
                <w:rFonts w:ascii="Times New Roman" w:hAnsi="Times New Roman" w:cs="Times New Roman"/>
              </w:rPr>
            </w:pPr>
            <w:r>
              <w:rPr>
                <w:rFonts w:ascii="Times New Roman" w:hAnsi="Times New Roman" w:cs="Times New Roman"/>
              </w:rPr>
              <w:t>08</w:t>
            </w:r>
          </w:p>
        </w:tc>
      </w:tr>
      <w:tr w:rsidR="00E61914" w:rsidRPr="00CB6E61" w14:paraId="74A9B6E3" w14:textId="77777777" w:rsidTr="00245370">
        <w:tc>
          <w:tcPr>
            <w:tcW w:w="2269" w:type="dxa"/>
            <w:shd w:val="clear" w:color="auto" w:fill="auto"/>
          </w:tcPr>
          <w:p w14:paraId="56940DF2" w14:textId="77777777" w:rsidR="00F11B7A" w:rsidRDefault="00F11B7A" w:rsidP="00F11B7A">
            <w:pPr>
              <w:spacing w:after="0"/>
              <w:rPr>
                <w:rFonts w:ascii="Times New Roman" w:hAnsi="Times New Roman"/>
                <w:noProof/>
                <w:sz w:val="24"/>
                <w:szCs w:val="24"/>
              </w:rPr>
            </w:pPr>
            <w:r>
              <w:rPr>
                <w:rFonts w:ascii="Times New Roman" w:hAnsi="Times New Roman"/>
                <w:noProof/>
                <w:sz w:val="24"/>
                <w:szCs w:val="24"/>
              </w:rPr>
              <w:t>MARCHE N°11-2024/MINAE/SG/DVPP/PURPA</w:t>
            </w:r>
          </w:p>
          <w:p w14:paraId="10A30C43" w14:textId="1C779638" w:rsidR="00E61914" w:rsidRPr="00CB6E61" w:rsidRDefault="00E61914" w:rsidP="00C23D89">
            <w:pPr>
              <w:pStyle w:val="Default"/>
              <w:spacing w:after="120"/>
              <w:rPr>
                <w:rFonts w:ascii="Times New Roman" w:hAnsi="Times New Roman" w:cs="Times New Roman"/>
                <w:sz w:val="22"/>
                <w:szCs w:val="22"/>
              </w:rPr>
            </w:pPr>
          </w:p>
        </w:tc>
        <w:tc>
          <w:tcPr>
            <w:tcW w:w="2835" w:type="dxa"/>
            <w:shd w:val="clear" w:color="auto" w:fill="auto"/>
          </w:tcPr>
          <w:p w14:paraId="310B7BA2" w14:textId="303F19B6" w:rsidR="00F11B7A" w:rsidRPr="008F7B81" w:rsidRDefault="00F11B7A" w:rsidP="00F11B7A">
            <w:pPr>
              <w:spacing w:after="0"/>
              <w:rPr>
                <w:rFonts w:ascii="Times New Roman" w:hAnsi="Times New Roman"/>
                <w:noProof/>
                <w:sz w:val="24"/>
                <w:szCs w:val="24"/>
              </w:rPr>
            </w:pPr>
            <w:r w:rsidRPr="008F7B81">
              <w:rPr>
                <w:rFonts w:ascii="Times New Roman" w:hAnsi="Times New Roman"/>
                <w:noProof/>
                <w:sz w:val="24"/>
                <w:szCs w:val="24"/>
              </w:rPr>
              <w:t>Fourniture et livraison des équipements pour les RPCA dans les Régions Androy et Anosy réparties en cinq (05) lots:</w:t>
            </w:r>
          </w:p>
          <w:p w14:paraId="5A1A2581" w14:textId="2092BC70" w:rsidR="00E61914" w:rsidRPr="00CB6E61" w:rsidRDefault="00F11B7A" w:rsidP="00F11B7A">
            <w:pPr>
              <w:spacing w:after="0" w:line="240" w:lineRule="auto"/>
              <w:rPr>
                <w:rFonts w:ascii="Times New Roman" w:hAnsi="Times New Roman"/>
                <w:sz w:val="24"/>
                <w:szCs w:val="24"/>
              </w:rPr>
            </w:pPr>
            <w:r>
              <w:rPr>
                <w:rFonts w:ascii="Times New Roman" w:hAnsi="Times New Roman"/>
                <w:noProof/>
                <w:sz w:val="24"/>
                <w:szCs w:val="24"/>
              </w:rPr>
              <w:t>Lot 3</w:t>
            </w:r>
            <w:r w:rsidRPr="008F7B81">
              <w:rPr>
                <w:rFonts w:ascii="Times New Roman" w:hAnsi="Times New Roman"/>
                <w:noProof/>
                <w:sz w:val="24"/>
                <w:szCs w:val="24"/>
              </w:rPr>
              <w:t xml:space="preserve"> : Matériels de </w:t>
            </w:r>
            <w:r>
              <w:rPr>
                <w:rFonts w:ascii="Times New Roman" w:hAnsi="Times New Roman"/>
                <w:noProof/>
                <w:sz w:val="24"/>
                <w:szCs w:val="24"/>
              </w:rPr>
              <w:t xml:space="preserve">manutention et de levage </w:t>
            </w:r>
            <w:r w:rsidRPr="008F7B81">
              <w:rPr>
                <w:rFonts w:ascii="Times New Roman" w:hAnsi="Times New Roman"/>
                <w:noProof/>
                <w:sz w:val="24"/>
                <w:szCs w:val="24"/>
              </w:rPr>
              <w:t xml:space="preserve"> pour la Commune rurale Beabo</w:t>
            </w:r>
            <w:r>
              <w:rPr>
                <w:rFonts w:ascii="Times New Roman" w:hAnsi="Times New Roman"/>
                <w:noProof/>
                <w:sz w:val="24"/>
                <w:szCs w:val="24"/>
              </w:rPr>
              <w:t xml:space="preserve"> et Behara</w:t>
            </w:r>
          </w:p>
        </w:tc>
        <w:tc>
          <w:tcPr>
            <w:tcW w:w="1843" w:type="dxa"/>
            <w:shd w:val="clear" w:color="auto" w:fill="auto"/>
          </w:tcPr>
          <w:p w14:paraId="381DA46C" w14:textId="427123EA" w:rsidR="00E61914" w:rsidRPr="00CB6E61" w:rsidRDefault="00F11B7A" w:rsidP="00C23D89">
            <w:pPr>
              <w:pStyle w:val="Default"/>
              <w:spacing w:after="120"/>
              <w:jc w:val="both"/>
              <w:rPr>
                <w:rFonts w:ascii="Times New Roman" w:hAnsi="Times New Roman" w:cs="Times New Roman"/>
              </w:rPr>
            </w:pPr>
            <w:r>
              <w:rPr>
                <w:rFonts w:ascii="Times New Roman" w:hAnsi="Times New Roman" w:cs="Times New Roman"/>
              </w:rPr>
              <w:t>Appel d’offres ouvert national</w:t>
            </w:r>
          </w:p>
        </w:tc>
        <w:tc>
          <w:tcPr>
            <w:tcW w:w="1729" w:type="dxa"/>
            <w:shd w:val="clear" w:color="auto" w:fill="auto"/>
          </w:tcPr>
          <w:p w14:paraId="6439A5EA" w14:textId="72CF249D" w:rsidR="00E61914" w:rsidRPr="00CB6E61" w:rsidRDefault="00F11B7A" w:rsidP="00E61914">
            <w:pPr>
              <w:spacing w:after="0" w:line="240" w:lineRule="auto"/>
              <w:jc w:val="right"/>
              <w:rPr>
                <w:rFonts w:ascii="Times New Roman" w:hAnsi="Times New Roman"/>
                <w:sz w:val="24"/>
                <w:szCs w:val="24"/>
              </w:rPr>
            </w:pPr>
            <w:r>
              <w:rPr>
                <w:rFonts w:ascii="Times New Roman" w:hAnsi="Times New Roman"/>
                <w:kern w:val="2"/>
                <w:sz w:val="24"/>
                <w:szCs w:val="24"/>
              </w:rPr>
              <w:t>61 959 600</w:t>
            </w:r>
          </w:p>
        </w:tc>
        <w:tc>
          <w:tcPr>
            <w:tcW w:w="1276" w:type="dxa"/>
            <w:shd w:val="clear" w:color="auto" w:fill="auto"/>
          </w:tcPr>
          <w:p w14:paraId="129EE451" w14:textId="0BBB295A" w:rsidR="00E61914" w:rsidRPr="00CB6E61" w:rsidRDefault="00CF166C" w:rsidP="00994FD7">
            <w:pPr>
              <w:pStyle w:val="Default"/>
              <w:spacing w:after="120"/>
              <w:jc w:val="right"/>
              <w:rPr>
                <w:rFonts w:ascii="Times New Roman" w:hAnsi="Times New Roman" w:cs="Times New Roman"/>
              </w:rPr>
            </w:pPr>
            <w:r>
              <w:rPr>
                <w:rFonts w:ascii="Times New Roman" w:hAnsi="Times New Roman" w:cs="Times New Roman"/>
              </w:rPr>
              <w:t>08</w:t>
            </w:r>
          </w:p>
        </w:tc>
      </w:tr>
      <w:tr w:rsidR="00E61914" w:rsidRPr="00CB6E61" w14:paraId="43801020" w14:textId="77777777" w:rsidTr="00245370">
        <w:tc>
          <w:tcPr>
            <w:tcW w:w="2269" w:type="dxa"/>
            <w:shd w:val="clear" w:color="auto" w:fill="auto"/>
          </w:tcPr>
          <w:p w14:paraId="7CDE3FEE" w14:textId="34A54770" w:rsidR="009A7414" w:rsidRPr="00953588" w:rsidRDefault="009A7414" w:rsidP="009A7414">
            <w:pPr>
              <w:spacing w:after="0"/>
              <w:rPr>
                <w:rFonts w:ascii="Times New Roman" w:hAnsi="Times New Roman"/>
                <w:noProof/>
                <w:kern w:val="2"/>
                <w:sz w:val="24"/>
                <w:szCs w:val="24"/>
              </w:rPr>
            </w:pPr>
            <w:r>
              <w:rPr>
                <w:rFonts w:ascii="Times New Roman" w:hAnsi="Times New Roman"/>
                <w:noProof/>
                <w:sz w:val="24"/>
                <w:szCs w:val="24"/>
              </w:rPr>
              <w:t>MARCHE</w:t>
            </w:r>
            <w:r w:rsidRPr="00953588">
              <w:rPr>
                <w:rFonts w:ascii="Times New Roman" w:hAnsi="Times New Roman"/>
                <w:noProof/>
                <w:kern w:val="2"/>
                <w:sz w:val="24"/>
                <w:szCs w:val="24"/>
              </w:rPr>
              <w:t xml:space="preserve"> </w:t>
            </w:r>
            <w:r>
              <w:rPr>
                <w:rFonts w:ascii="Times New Roman" w:hAnsi="Times New Roman"/>
                <w:noProof/>
                <w:kern w:val="2"/>
                <w:sz w:val="24"/>
                <w:szCs w:val="24"/>
              </w:rPr>
              <w:t>N</w:t>
            </w:r>
            <w:r w:rsidRPr="00953588">
              <w:rPr>
                <w:rFonts w:ascii="Times New Roman" w:hAnsi="Times New Roman"/>
                <w:noProof/>
                <w:kern w:val="2"/>
                <w:sz w:val="24"/>
                <w:szCs w:val="24"/>
              </w:rPr>
              <w:t>° 13-2024/MINAE/SG/DVPP/PURPA</w:t>
            </w:r>
          </w:p>
          <w:p w14:paraId="2DDA1CE6" w14:textId="7DE43212" w:rsidR="00E61914" w:rsidRPr="00CB6E61" w:rsidRDefault="00E61914" w:rsidP="00C23D89">
            <w:pPr>
              <w:pStyle w:val="Default"/>
              <w:spacing w:after="120"/>
              <w:rPr>
                <w:rFonts w:ascii="Times New Roman" w:hAnsi="Times New Roman" w:cs="Times New Roman"/>
              </w:rPr>
            </w:pPr>
          </w:p>
        </w:tc>
        <w:tc>
          <w:tcPr>
            <w:tcW w:w="2835" w:type="dxa"/>
            <w:shd w:val="clear" w:color="auto" w:fill="auto"/>
          </w:tcPr>
          <w:p w14:paraId="622D9EA2" w14:textId="32232BBB" w:rsidR="009A7414" w:rsidRPr="00953588" w:rsidRDefault="009A7414" w:rsidP="009A7414">
            <w:pPr>
              <w:spacing w:after="0"/>
              <w:rPr>
                <w:rFonts w:ascii="Times New Roman" w:hAnsi="Times New Roman"/>
                <w:noProof/>
                <w:kern w:val="2"/>
                <w:sz w:val="24"/>
                <w:szCs w:val="24"/>
              </w:rPr>
            </w:pPr>
            <w:r w:rsidRPr="008F7B81">
              <w:rPr>
                <w:rFonts w:ascii="Times New Roman" w:hAnsi="Times New Roman"/>
                <w:noProof/>
                <w:sz w:val="24"/>
                <w:szCs w:val="24"/>
              </w:rPr>
              <w:t xml:space="preserve">Fourniture et livraison des </w:t>
            </w:r>
            <w:r w:rsidRPr="00953588">
              <w:rPr>
                <w:rFonts w:ascii="Times New Roman" w:hAnsi="Times New Roman"/>
                <w:noProof/>
                <w:kern w:val="2"/>
                <w:sz w:val="24"/>
                <w:szCs w:val="24"/>
              </w:rPr>
              <w:t>Matériels agricoles pour les (RPCA) Régions Androy &amp; Anosy</w:t>
            </w:r>
            <w:r>
              <w:rPr>
                <w:rFonts w:ascii="Times New Roman" w:hAnsi="Times New Roman"/>
                <w:noProof/>
                <w:kern w:val="2"/>
                <w:sz w:val="24"/>
                <w:szCs w:val="24"/>
              </w:rPr>
              <w:t> :</w:t>
            </w:r>
          </w:p>
          <w:p w14:paraId="239375E7" w14:textId="36836E67" w:rsidR="00E61914" w:rsidRPr="00CB6E61" w:rsidRDefault="009A7414" w:rsidP="009A7414">
            <w:pPr>
              <w:spacing w:after="0"/>
              <w:rPr>
                <w:rFonts w:ascii="Times New Roman" w:hAnsi="Times New Roman"/>
                <w:sz w:val="24"/>
                <w:szCs w:val="24"/>
              </w:rPr>
            </w:pPr>
            <w:r w:rsidRPr="00953588">
              <w:rPr>
                <w:rFonts w:ascii="Times New Roman" w:hAnsi="Times New Roman"/>
                <w:noProof/>
                <w:kern w:val="2"/>
                <w:sz w:val="24"/>
                <w:szCs w:val="24"/>
              </w:rPr>
              <w:t xml:space="preserve">Lot 2 : </w:t>
            </w:r>
            <w:r w:rsidR="004E1E1E" w:rsidRPr="00B354F5">
              <w:rPr>
                <w:rFonts w:ascii="Times New Roman" w:hAnsi="Times New Roman"/>
              </w:rPr>
              <w:t xml:space="preserve">Matériels Agricoles pour la Commune rurale Behara </w:t>
            </w:r>
            <w:r w:rsidRPr="00953588">
              <w:rPr>
                <w:rFonts w:ascii="Times New Roman" w:hAnsi="Times New Roman"/>
                <w:noProof/>
                <w:kern w:val="2"/>
                <w:sz w:val="24"/>
                <w:szCs w:val="24"/>
              </w:rPr>
              <w:t>(Relance)</w:t>
            </w:r>
          </w:p>
        </w:tc>
        <w:tc>
          <w:tcPr>
            <w:tcW w:w="1843" w:type="dxa"/>
            <w:shd w:val="clear" w:color="auto" w:fill="auto"/>
          </w:tcPr>
          <w:p w14:paraId="6B1EEA4B" w14:textId="6FBD6771" w:rsidR="00E61914" w:rsidRPr="00CB6E61" w:rsidRDefault="009A7414" w:rsidP="00C23D89">
            <w:pPr>
              <w:pStyle w:val="Default"/>
              <w:spacing w:after="120"/>
              <w:jc w:val="both"/>
              <w:rPr>
                <w:rFonts w:ascii="Times New Roman" w:hAnsi="Times New Roman" w:cs="Times New Roman"/>
              </w:rPr>
            </w:pPr>
            <w:r>
              <w:rPr>
                <w:rFonts w:ascii="Times New Roman" w:hAnsi="Times New Roman" w:cs="Times New Roman"/>
              </w:rPr>
              <w:t>Appel d’offres ouvert national</w:t>
            </w:r>
          </w:p>
        </w:tc>
        <w:tc>
          <w:tcPr>
            <w:tcW w:w="1729" w:type="dxa"/>
            <w:shd w:val="clear" w:color="auto" w:fill="auto"/>
          </w:tcPr>
          <w:p w14:paraId="1C0F351C" w14:textId="03FB9115" w:rsidR="00E61914" w:rsidRPr="00CB6E61" w:rsidRDefault="009A7414" w:rsidP="00E61914">
            <w:pPr>
              <w:pStyle w:val="Default"/>
              <w:spacing w:after="120"/>
              <w:jc w:val="right"/>
              <w:rPr>
                <w:rFonts w:ascii="Times New Roman" w:hAnsi="Times New Roman" w:cs="Times New Roman"/>
              </w:rPr>
            </w:pPr>
            <w:r>
              <w:rPr>
                <w:rFonts w:ascii="Times New Roman" w:hAnsi="Times New Roman"/>
                <w:noProof/>
                <w:kern w:val="2"/>
              </w:rPr>
              <w:t>155 800 000</w:t>
            </w:r>
          </w:p>
        </w:tc>
        <w:tc>
          <w:tcPr>
            <w:tcW w:w="1276" w:type="dxa"/>
            <w:shd w:val="clear" w:color="auto" w:fill="auto"/>
          </w:tcPr>
          <w:p w14:paraId="0E754260" w14:textId="5C0B7D5F" w:rsidR="00E61914" w:rsidRPr="00CB6E61" w:rsidRDefault="00CF166C" w:rsidP="00994FD7">
            <w:pPr>
              <w:pStyle w:val="Default"/>
              <w:spacing w:after="120"/>
              <w:jc w:val="right"/>
              <w:rPr>
                <w:rFonts w:ascii="Times New Roman" w:hAnsi="Times New Roman" w:cs="Times New Roman"/>
              </w:rPr>
            </w:pPr>
            <w:r>
              <w:rPr>
                <w:rFonts w:ascii="Times New Roman" w:hAnsi="Times New Roman" w:cs="Times New Roman"/>
              </w:rPr>
              <w:t>06</w:t>
            </w:r>
          </w:p>
        </w:tc>
      </w:tr>
    </w:tbl>
    <w:p w14:paraId="1E4E4406" w14:textId="77777777" w:rsidR="00337CEB" w:rsidRPr="00CB6E61" w:rsidRDefault="00337CEB" w:rsidP="00337CEB">
      <w:pPr>
        <w:pStyle w:val="Default"/>
        <w:spacing w:after="120"/>
        <w:jc w:val="both"/>
        <w:rPr>
          <w:rFonts w:ascii="Times New Roman" w:hAnsi="Times New Roman" w:cs="Times New Roman"/>
        </w:rPr>
      </w:pPr>
    </w:p>
    <w:p w14:paraId="7249ABE5" w14:textId="77777777" w:rsidR="00AB0A5B" w:rsidRPr="00CB6E61" w:rsidRDefault="00AB0A5B" w:rsidP="00024FCC">
      <w:pPr>
        <w:pStyle w:val="Default"/>
        <w:numPr>
          <w:ilvl w:val="1"/>
          <w:numId w:val="9"/>
        </w:numPr>
        <w:spacing w:after="120"/>
        <w:jc w:val="both"/>
        <w:rPr>
          <w:rFonts w:ascii="Times New Roman" w:hAnsi="Times New Roman" w:cs="Times New Roman"/>
        </w:rPr>
      </w:pPr>
      <w:r w:rsidRPr="00CB6E61">
        <w:rPr>
          <w:rFonts w:ascii="Times New Roman" w:hAnsi="Times New Roman" w:cs="Times New Roman"/>
          <w:b/>
        </w:rPr>
        <w:lastRenderedPageBreak/>
        <w:t>Exécution des procédures et processus de passation de marchés et de gestion des contrats</w:t>
      </w:r>
      <w:r w:rsidRPr="00CB6E61">
        <w:rPr>
          <w:rFonts w:ascii="Times New Roman" w:hAnsi="Times New Roman" w:cs="Times New Roman"/>
        </w:rPr>
        <w:t xml:space="preserve">. </w:t>
      </w:r>
    </w:p>
    <w:p w14:paraId="0F545E6A"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Projet de contrat</w:t>
      </w:r>
      <w:r w:rsidRPr="00CB6E61">
        <w:rPr>
          <w:rFonts w:ascii="Times New Roman" w:hAnsi="Times New Roman" w:cs="Times New Roman"/>
        </w:rPr>
        <w:t xml:space="preserve"> : </w:t>
      </w:r>
    </w:p>
    <w:p w14:paraId="32B6C37A" w14:textId="505AEA8E"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 xml:space="preserve">Pour </w:t>
      </w:r>
      <w:r w:rsidR="0006570F" w:rsidRPr="00CB6E61">
        <w:rPr>
          <w:rFonts w:ascii="Times New Roman" w:hAnsi="Times New Roman" w:cs="Times New Roman"/>
        </w:rPr>
        <w:t>tous les dossiers</w:t>
      </w:r>
      <w:r w:rsidRPr="00CB6E61">
        <w:rPr>
          <w:rFonts w:ascii="Times New Roman" w:hAnsi="Times New Roman" w:cs="Times New Roman"/>
        </w:rPr>
        <w:t>, les projets de marchés sont conformes à ceux figurant dans le dossier de mise en concurrence.</w:t>
      </w:r>
    </w:p>
    <w:p w14:paraId="2875F74A" w14:textId="7FCA237F" w:rsidR="00DA3F9A" w:rsidRPr="00CB6E61" w:rsidRDefault="00DA3F9A" w:rsidP="00CE14B0">
      <w:pPr>
        <w:pStyle w:val="Default"/>
        <w:spacing w:after="120"/>
        <w:jc w:val="both"/>
        <w:rPr>
          <w:rFonts w:ascii="Times New Roman" w:hAnsi="Times New Roman" w:cs="Times New Roman"/>
        </w:rPr>
      </w:pPr>
      <w:r w:rsidRPr="00CB6E61">
        <w:rPr>
          <w:rFonts w:ascii="Times New Roman" w:hAnsi="Times New Roman" w:cs="Times New Roman"/>
        </w:rPr>
        <w:t xml:space="preserve">Pour les marchés soumis au contrôle a priori de la </w:t>
      </w:r>
      <w:r w:rsidR="001000EE">
        <w:rPr>
          <w:rFonts w:ascii="Times New Roman" w:hAnsi="Times New Roman" w:cs="Times New Roman"/>
        </w:rPr>
        <w:t>C</w:t>
      </w:r>
      <w:r w:rsidR="00092711">
        <w:rPr>
          <w:rFonts w:ascii="Times New Roman" w:hAnsi="Times New Roman" w:cs="Times New Roman"/>
        </w:rPr>
        <w:t>N</w:t>
      </w:r>
      <w:r w:rsidR="001000EE">
        <w:rPr>
          <w:rFonts w:ascii="Times New Roman" w:hAnsi="Times New Roman" w:cs="Times New Roman"/>
        </w:rPr>
        <w:t>M</w:t>
      </w:r>
      <w:r w:rsidRPr="00CB6E61">
        <w:rPr>
          <w:rFonts w:ascii="Times New Roman" w:hAnsi="Times New Roman" w:cs="Times New Roman"/>
        </w:rPr>
        <w:t xml:space="preserve">, tous les projets de marché sont envoyés à ladite commission </w:t>
      </w:r>
      <w:r w:rsidR="009B6B14" w:rsidRPr="00CB6E61">
        <w:rPr>
          <w:rFonts w:ascii="Times New Roman" w:hAnsi="Times New Roman" w:cs="Times New Roman"/>
        </w:rPr>
        <w:t xml:space="preserve">pour examen </w:t>
      </w:r>
      <w:r w:rsidRPr="00CB6E61">
        <w:rPr>
          <w:rFonts w:ascii="Times New Roman" w:hAnsi="Times New Roman" w:cs="Times New Roman"/>
        </w:rPr>
        <w:t>avant la signature du contrat.</w:t>
      </w:r>
    </w:p>
    <w:p w14:paraId="509C8ECD"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Ordre de service</w:t>
      </w:r>
      <w:r w:rsidRPr="00CB6E61">
        <w:rPr>
          <w:rFonts w:ascii="Times New Roman" w:hAnsi="Times New Roman" w:cs="Times New Roman"/>
          <w:i/>
          <w:u w:val="single"/>
        </w:rPr>
        <w:t> </w:t>
      </w:r>
      <w:r w:rsidRPr="00CB6E61">
        <w:rPr>
          <w:rFonts w:ascii="Times New Roman" w:hAnsi="Times New Roman" w:cs="Times New Roman"/>
        </w:rPr>
        <w:t>:</w:t>
      </w:r>
    </w:p>
    <w:p w14:paraId="211F1BCD"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Avant tout commencement de l’exécution, le projet émet un ordre de service de commencer la prestation au nom du titulaire.</w:t>
      </w:r>
    </w:p>
    <w:p w14:paraId="417A4C55" w14:textId="502B5104" w:rsidR="000A5783" w:rsidRPr="00CB6E61" w:rsidRDefault="009B6B14" w:rsidP="00CE14B0">
      <w:pPr>
        <w:pStyle w:val="Default"/>
        <w:spacing w:after="120"/>
        <w:jc w:val="both"/>
        <w:rPr>
          <w:rFonts w:ascii="Times New Roman" w:hAnsi="Times New Roman" w:cs="Times New Roman"/>
        </w:rPr>
      </w:pPr>
      <w:r w:rsidRPr="00CB6E61">
        <w:rPr>
          <w:rFonts w:ascii="Times New Roman" w:hAnsi="Times New Roman" w:cs="Times New Roman"/>
        </w:rPr>
        <w:t>La mission a noté que, le délai entre la date de signature du contrat et l’ordre de service de commencer la prestation est très long</w:t>
      </w:r>
      <w:r w:rsidR="001000EE">
        <w:rPr>
          <w:rFonts w:ascii="Times New Roman" w:hAnsi="Times New Roman" w:cs="Times New Roman"/>
        </w:rPr>
        <w:t>, suite à la demande de visa auprès de l’O</w:t>
      </w:r>
      <w:r w:rsidR="00370005">
        <w:rPr>
          <w:rFonts w:ascii="Times New Roman" w:hAnsi="Times New Roman" w:cs="Times New Roman"/>
        </w:rPr>
        <w:t>rdonnateur secondaire de la DDP.</w:t>
      </w:r>
    </w:p>
    <w:p w14:paraId="0BCF2FF3"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Garanties</w:t>
      </w:r>
      <w:r w:rsidRPr="00CB6E61">
        <w:rPr>
          <w:rFonts w:ascii="Times New Roman" w:hAnsi="Times New Roman" w:cs="Times New Roman"/>
        </w:rPr>
        <w:t xml:space="preserve"> : </w:t>
      </w:r>
    </w:p>
    <w:p w14:paraId="266F334D" w14:textId="5AF382B4" w:rsidR="009B6B14"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Pour les garanties, à savoir la garantie de soumission, la garantie de bonne exécution, sont une exigence dans le processus de passation des marchés. Ces garanties ont été fournies pour les marchés disponibles et audités</w:t>
      </w:r>
      <w:r w:rsidR="009B6B14" w:rsidRPr="00CB6E61">
        <w:rPr>
          <w:rFonts w:ascii="Times New Roman" w:hAnsi="Times New Roman" w:cs="Times New Roman"/>
        </w:rPr>
        <w:t>.</w:t>
      </w:r>
    </w:p>
    <w:p w14:paraId="5C97E314"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Délai d’exécution</w:t>
      </w:r>
      <w:r w:rsidRPr="00CB6E61">
        <w:rPr>
          <w:rFonts w:ascii="Times New Roman" w:hAnsi="Times New Roman" w:cs="Times New Roman"/>
        </w:rPr>
        <w:t> :</w:t>
      </w:r>
    </w:p>
    <w:p w14:paraId="49EF4F35" w14:textId="6FFC8D02" w:rsidR="000A5783" w:rsidRPr="00CB6E61" w:rsidRDefault="00337CEB" w:rsidP="00CE14B0">
      <w:pPr>
        <w:pStyle w:val="Default"/>
        <w:spacing w:after="120"/>
        <w:jc w:val="both"/>
        <w:rPr>
          <w:rFonts w:ascii="Times New Roman" w:hAnsi="Times New Roman" w:cs="Times New Roman"/>
        </w:rPr>
      </w:pPr>
      <w:r w:rsidRPr="00CB6E61">
        <w:rPr>
          <w:rFonts w:ascii="Times New Roman" w:hAnsi="Times New Roman" w:cs="Times New Roman"/>
        </w:rPr>
        <w:t xml:space="preserve">La mission a noté que, la majorité </w:t>
      </w:r>
      <w:r w:rsidR="001000EE">
        <w:rPr>
          <w:rFonts w:ascii="Times New Roman" w:hAnsi="Times New Roman" w:cs="Times New Roman"/>
        </w:rPr>
        <w:t xml:space="preserve">de la livraison effectuée par le fournisseur </w:t>
      </w:r>
      <w:r w:rsidR="001000EE">
        <w:rPr>
          <w:rFonts w:ascii="Times New Roman" w:hAnsi="Times New Roman"/>
          <w:noProof/>
        </w:rPr>
        <w:t>RAJAOBELINA MARIE ENRIQUE </w:t>
      </w:r>
      <w:r w:rsidRPr="00CB6E61">
        <w:rPr>
          <w:rFonts w:ascii="Times New Roman" w:hAnsi="Times New Roman" w:cs="Times New Roman"/>
        </w:rPr>
        <w:t xml:space="preserve"> ne respecte pas le délai contractuel de réalisation des </w:t>
      </w:r>
      <w:r w:rsidR="003162A7" w:rsidRPr="00CB6E61">
        <w:rPr>
          <w:rFonts w:ascii="Times New Roman" w:hAnsi="Times New Roman" w:cs="Times New Roman"/>
        </w:rPr>
        <w:t>prestations</w:t>
      </w:r>
      <w:r w:rsidR="00F11B7A">
        <w:rPr>
          <w:rFonts w:ascii="Times New Roman" w:hAnsi="Times New Roman" w:cs="Times New Roman"/>
        </w:rPr>
        <w:t xml:space="preserve">, et on a constaté </w:t>
      </w:r>
      <w:r w:rsidR="00092711">
        <w:rPr>
          <w:rFonts w:ascii="Times New Roman" w:hAnsi="Times New Roman" w:cs="Times New Roman"/>
        </w:rPr>
        <w:t>un</w:t>
      </w:r>
      <w:r w:rsidR="00F11B7A">
        <w:rPr>
          <w:rFonts w:ascii="Times New Roman" w:hAnsi="Times New Roman" w:cs="Times New Roman"/>
        </w:rPr>
        <w:t xml:space="preserve"> retard de 90 jours</w:t>
      </w:r>
      <w:r w:rsidR="00092711">
        <w:rPr>
          <w:rFonts w:ascii="Times New Roman" w:hAnsi="Times New Roman" w:cs="Times New Roman"/>
        </w:rPr>
        <w:t xml:space="preserve"> pour chaque contrat exécuté</w:t>
      </w:r>
      <w:r w:rsidR="00F11B7A">
        <w:rPr>
          <w:rFonts w:ascii="Times New Roman" w:hAnsi="Times New Roman" w:cs="Times New Roman"/>
        </w:rPr>
        <w:t>.</w:t>
      </w:r>
    </w:p>
    <w:p w14:paraId="7CBE6F07" w14:textId="77777777" w:rsidR="00CE14B0" w:rsidRPr="00CB6E61" w:rsidRDefault="00CE14B0" w:rsidP="00CE14B0">
      <w:pPr>
        <w:pStyle w:val="Default"/>
        <w:spacing w:after="120"/>
        <w:jc w:val="both"/>
        <w:rPr>
          <w:rFonts w:ascii="Times New Roman" w:hAnsi="Times New Roman" w:cs="Times New Roman"/>
          <w:b/>
        </w:rPr>
      </w:pPr>
      <w:r w:rsidRPr="00CB6E61">
        <w:rPr>
          <w:rFonts w:ascii="Times New Roman" w:hAnsi="Times New Roman" w:cs="Times New Roman"/>
          <w:b/>
          <w:i/>
          <w:u w:val="single"/>
        </w:rPr>
        <w:t>Gestion des contrats</w:t>
      </w:r>
      <w:r w:rsidRPr="00CB6E61">
        <w:rPr>
          <w:rFonts w:ascii="Times New Roman" w:hAnsi="Times New Roman" w:cs="Times New Roman"/>
          <w:b/>
        </w:rPr>
        <w:t> :</w:t>
      </w:r>
    </w:p>
    <w:p w14:paraId="30B66A63"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rPr>
        <w:t>Suivant disposition du CMP, la PRMP est le responsable de la gestion contractuelle.</w:t>
      </w:r>
    </w:p>
    <w:p w14:paraId="0F485930" w14:textId="3BA0401D"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Réception provisoire</w:t>
      </w:r>
      <w:r w:rsidRPr="00CB6E61">
        <w:rPr>
          <w:rFonts w:ascii="Times New Roman" w:hAnsi="Times New Roman" w:cs="Times New Roman"/>
        </w:rPr>
        <w:t> :</w:t>
      </w:r>
    </w:p>
    <w:p w14:paraId="65923903" w14:textId="7CA9AE7C" w:rsidR="00CE14B0" w:rsidRDefault="002B5B6C" w:rsidP="00CE14B0">
      <w:pPr>
        <w:pStyle w:val="Default"/>
        <w:spacing w:after="120"/>
        <w:jc w:val="both"/>
        <w:rPr>
          <w:rFonts w:ascii="Times New Roman" w:hAnsi="Times New Roman" w:cs="Times New Roman"/>
        </w:rPr>
      </w:pPr>
      <w:r w:rsidRPr="00CB6E61">
        <w:rPr>
          <w:rFonts w:ascii="Times New Roman" w:hAnsi="Times New Roman" w:cs="Times New Roman"/>
        </w:rPr>
        <w:t>L</w:t>
      </w:r>
      <w:r w:rsidR="00CE14B0" w:rsidRPr="00CB6E61">
        <w:rPr>
          <w:rFonts w:ascii="Times New Roman" w:hAnsi="Times New Roman" w:cs="Times New Roman"/>
        </w:rPr>
        <w:t>’AC fait une décision portant composition de la commission de réception, et pendant la réception ladite commission dresse un PV de réception.</w:t>
      </w:r>
    </w:p>
    <w:p w14:paraId="5C8443C7" w14:textId="137F7959" w:rsidR="00F11B7A" w:rsidRPr="00CB6E61" w:rsidRDefault="00F11B7A" w:rsidP="00CE14B0">
      <w:pPr>
        <w:pStyle w:val="Default"/>
        <w:spacing w:after="120"/>
        <w:jc w:val="both"/>
        <w:rPr>
          <w:rFonts w:ascii="Times New Roman" w:hAnsi="Times New Roman" w:cs="Times New Roman"/>
        </w:rPr>
      </w:pPr>
      <w:r>
        <w:rPr>
          <w:rFonts w:ascii="Times New Roman" w:hAnsi="Times New Roman" w:cs="Times New Roman"/>
        </w:rPr>
        <w:t>La mission a noté que des livraisons partielles sont effectuées par les titulaires des marchés, or la forme du marché est en quantité fixe.</w:t>
      </w:r>
    </w:p>
    <w:p w14:paraId="26AED0EA" w14:textId="77777777" w:rsidR="00CE14B0" w:rsidRPr="00CB6E61" w:rsidRDefault="00CE14B0" w:rsidP="00CE14B0">
      <w:pPr>
        <w:pStyle w:val="Default"/>
        <w:spacing w:after="120"/>
        <w:jc w:val="both"/>
        <w:rPr>
          <w:rFonts w:ascii="Times New Roman" w:hAnsi="Times New Roman" w:cs="Times New Roman"/>
        </w:rPr>
      </w:pPr>
      <w:r w:rsidRPr="00CB6E61">
        <w:rPr>
          <w:rFonts w:ascii="Times New Roman" w:hAnsi="Times New Roman" w:cs="Times New Roman"/>
          <w:b/>
          <w:i/>
          <w:u w:val="single"/>
        </w:rPr>
        <w:t>Vérification physique des biens et travaux</w:t>
      </w:r>
      <w:r w:rsidRPr="00CB6E61">
        <w:rPr>
          <w:rFonts w:ascii="Times New Roman" w:hAnsi="Times New Roman" w:cs="Times New Roman"/>
        </w:rPr>
        <w:t> :</w:t>
      </w:r>
    </w:p>
    <w:p w14:paraId="1B916ABD" w14:textId="77777777" w:rsidR="00CE14B0" w:rsidRPr="00CB6E61" w:rsidRDefault="00CE14B0" w:rsidP="00CE14B0">
      <w:pPr>
        <w:spacing w:after="120"/>
        <w:jc w:val="both"/>
        <w:rPr>
          <w:rFonts w:ascii="Times New Roman" w:hAnsi="Times New Roman"/>
          <w:sz w:val="24"/>
          <w:szCs w:val="24"/>
        </w:rPr>
      </w:pPr>
      <w:r w:rsidRPr="00CB6E61">
        <w:rPr>
          <w:rFonts w:ascii="Times New Roman" w:hAnsi="Times New Roman"/>
          <w:sz w:val="24"/>
          <w:szCs w:val="24"/>
        </w:rPr>
        <w:t xml:space="preserve">Dans le cas spécifique de l'audit couvert par le présent rapport, l’audit physique est tenu de vérifier que les </w:t>
      </w:r>
      <w:r w:rsidR="00291B25" w:rsidRPr="00CB6E61">
        <w:rPr>
          <w:rFonts w:ascii="Times New Roman" w:hAnsi="Times New Roman"/>
          <w:sz w:val="24"/>
          <w:szCs w:val="24"/>
        </w:rPr>
        <w:t xml:space="preserve">travaux, </w:t>
      </w:r>
      <w:r w:rsidRPr="00CB6E61">
        <w:rPr>
          <w:rFonts w:ascii="Times New Roman" w:hAnsi="Times New Roman"/>
          <w:sz w:val="24"/>
          <w:szCs w:val="24"/>
        </w:rPr>
        <w:t xml:space="preserve">biens et services faisant l'objet des contrats ont bien été </w:t>
      </w:r>
      <w:r w:rsidR="00291B25" w:rsidRPr="00CB6E61">
        <w:rPr>
          <w:rFonts w:ascii="Times New Roman" w:hAnsi="Times New Roman"/>
          <w:sz w:val="24"/>
          <w:szCs w:val="24"/>
        </w:rPr>
        <w:t xml:space="preserve">exécutés et </w:t>
      </w:r>
      <w:r w:rsidRPr="00CB6E61">
        <w:rPr>
          <w:rFonts w:ascii="Times New Roman" w:hAnsi="Times New Roman"/>
          <w:sz w:val="24"/>
          <w:szCs w:val="24"/>
        </w:rPr>
        <w:t>livrés en accord avec les termes contractuels et que les documents attestant de la conformité des</w:t>
      </w:r>
      <w:r w:rsidR="00291B25" w:rsidRPr="00CB6E61">
        <w:rPr>
          <w:rFonts w:ascii="Times New Roman" w:hAnsi="Times New Roman"/>
          <w:sz w:val="24"/>
          <w:szCs w:val="24"/>
        </w:rPr>
        <w:t xml:space="preserve"> exécutions et </w:t>
      </w:r>
      <w:r w:rsidR="00022841" w:rsidRPr="00CB6E61">
        <w:rPr>
          <w:rFonts w:ascii="Times New Roman" w:hAnsi="Times New Roman"/>
          <w:sz w:val="24"/>
          <w:szCs w:val="24"/>
        </w:rPr>
        <w:t>des livraisons</w:t>
      </w:r>
      <w:r w:rsidRPr="00CB6E61">
        <w:rPr>
          <w:rFonts w:ascii="Times New Roman" w:hAnsi="Times New Roman"/>
          <w:sz w:val="24"/>
          <w:szCs w:val="24"/>
        </w:rPr>
        <w:t xml:space="preserve"> (certificats de réception) sont correctement établis.</w:t>
      </w:r>
    </w:p>
    <w:p w14:paraId="34B8A44F" w14:textId="592F161D" w:rsidR="00291B25" w:rsidRDefault="00CE14B0" w:rsidP="00CE14B0">
      <w:pPr>
        <w:spacing w:after="120"/>
        <w:jc w:val="both"/>
        <w:rPr>
          <w:rFonts w:ascii="Times New Roman" w:hAnsi="Times New Roman"/>
          <w:sz w:val="24"/>
          <w:szCs w:val="24"/>
        </w:rPr>
      </w:pPr>
      <w:r w:rsidRPr="00CB6E61">
        <w:rPr>
          <w:rFonts w:ascii="Times New Roman" w:hAnsi="Times New Roman"/>
          <w:sz w:val="24"/>
          <w:szCs w:val="24"/>
        </w:rPr>
        <w:t xml:space="preserve">Une descente sur site était effectuée le </w:t>
      </w:r>
      <w:r w:rsidR="00EC14B1">
        <w:rPr>
          <w:rFonts w:ascii="Times New Roman" w:hAnsi="Times New Roman"/>
          <w:sz w:val="24"/>
          <w:szCs w:val="24"/>
        </w:rPr>
        <w:t>19</w:t>
      </w:r>
      <w:r w:rsidR="000A5783" w:rsidRPr="00CB6E61">
        <w:rPr>
          <w:rFonts w:ascii="Times New Roman" w:hAnsi="Times New Roman"/>
          <w:sz w:val="24"/>
          <w:szCs w:val="24"/>
        </w:rPr>
        <w:t xml:space="preserve"> au </w:t>
      </w:r>
      <w:r w:rsidR="00EC14B1">
        <w:rPr>
          <w:rFonts w:ascii="Times New Roman" w:hAnsi="Times New Roman"/>
          <w:sz w:val="24"/>
          <w:szCs w:val="24"/>
        </w:rPr>
        <w:t>26</w:t>
      </w:r>
      <w:r w:rsidR="000A5783" w:rsidRPr="00CB6E61">
        <w:rPr>
          <w:rFonts w:ascii="Times New Roman" w:hAnsi="Times New Roman"/>
          <w:sz w:val="24"/>
          <w:szCs w:val="24"/>
        </w:rPr>
        <w:t xml:space="preserve"> </w:t>
      </w:r>
      <w:r w:rsidR="00EC14B1">
        <w:rPr>
          <w:rFonts w:ascii="Times New Roman" w:hAnsi="Times New Roman"/>
          <w:sz w:val="24"/>
          <w:szCs w:val="24"/>
        </w:rPr>
        <w:t xml:space="preserve">mai </w:t>
      </w:r>
      <w:r w:rsidR="000A5783" w:rsidRPr="00CB6E61">
        <w:rPr>
          <w:rFonts w:ascii="Times New Roman" w:hAnsi="Times New Roman"/>
          <w:sz w:val="24"/>
          <w:szCs w:val="24"/>
        </w:rPr>
        <w:t>2025</w:t>
      </w:r>
      <w:r w:rsidRPr="00CB6E61">
        <w:rPr>
          <w:rFonts w:ascii="Times New Roman" w:hAnsi="Times New Roman"/>
          <w:sz w:val="24"/>
          <w:szCs w:val="24"/>
        </w:rPr>
        <w:t xml:space="preserve"> </w:t>
      </w:r>
      <w:r w:rsidR="00EC14B1">
        <w:rPr>
          <w:rFonts w:ascii="Times New Roman" w:hAnsi="Times New Roman"/>
          <w:sz w:val="24"/>
          <w:szCs w:val="24"/>
        </w:rPr>
        <w:t>à Ambovombe et Amboasary</w:t>
      </w:r>
      <w:r w:rsidRPr="00CB6E61">
        <w:rPr>
          <w:rFonts w:ascii="Times New Roman" w:hAnsi="Times New Roman"/>
          <w:sz w:val="24"/>
          <w:szCs w:val="24"/>
        </w:rPr>
        <w:t xml:space="preserve">, </w:t>
      </w:r>
      <w:r w:rsidR="00291B25" w:rsidRPr="00CB6E61">
        <w:rPr>
          <w:rFonts w:ascii="Times New Roman" w:hAnsi="Times New Roman"/>
          <w:sz w:val="24"/>
          <w:szCs w:val="24"/>
        </w:rPr>
        <w:t xml:space="preserve">pour vérifier les </w:t>
      </w:r>
      <w:r w:rsidR="00F127D2">
        <w:rPr>
          <w:rFonts w:ascii="Times New Roman" w:hAnsi="Times New Roman"/>
          <w:sz w:val="24"/>
          <w:szCs w:val="24"/>
        </w:rPr>
        <w:t>biens</w:t>
      </w:r>
      <w:r w:rsidR="00291B25" w:rsidRPr="00CB6E61">
        <w:rPr>
          <w:rFonts w:ascii="Times New Roman" w:hAnsi="Times New Roman"/>
          <w:sz w:val="24"/>
          <w:szCs w:val="24"/>
        </w:rPr>
        <w:t xml:space="preserve"> suivant </w:t>
      </w:r>
      <w:r w:rsidR="00022841" w:rsidRPr="00CB6E61">
        <w:rPr>
          <w:rFonts w:ascii="Times New Roman" w:hAnsi="Times New Roman"/>
          <w:sz w:val="24"/>
          <w:szCs w:val="24"/>
        </w:rPr>
        <w:t>contrats :</w:t>
      </w:r>
    </w:p>
    <w:p w14:paraId="5FAC4264" w14:textId="77777777" w:rsidR="00CF166C" w:rsidRDefault="00CF166C" w:rsidP="00CE14B0">
      <w:pPr>
        <w:spacing w:after="120"/>
        <w:jc w:val="both"/>
        <w:rPr>
          <w:rFonts w:ascii="Times New Roman" w:hAnsi="Times New Roman"/>
          <w:sz w:val="24"/>
          <w:szCs w:val="24"/>
        </w:rPr>
      </w:pPr>
    </w:p>
    <w:p w14:paraId="6E7BD45C" w14:textId="77777777" w:rsidR="00CF166C" w:rsidRDefault="00CF166C" w:rsidP="00CE14B0">
      <w:pPr>
        <w:spacing w:after="120"/>
        <w:jc w:val="both"/>
        <w:rPr>
          <w:rFonts w:ascii="Times New Roman" w:hAnsi="Times New Roman"/>
          <w:sz w:val="24"/>
          <w:szCs w:val="24"/>
        </w:rPr>
      </w:pPr>
    </w:p>
    <w:p w14:paraId="1F8ECC0E" w14:textId="77777777" w:rsidR="00CF166C" w:rsidRDefault="00CF166C" w:rsidP="00CE14B0">
      <w:pPr>
        <w:spacing w:after="120"/>
        <w:jc w:val="both"/>
        <w:rPr>
          <w:rFonts w:ascii="Times New Roman" w:hAnsi="Times New Roman"/>
          <w:sz w:val="24"/>
          <w:szCs w:val="24"/>
        </w:rPr>
      </w:pPr>
    </w:p>
    <w:p w14:paraId="4436E783" w14:textId="77777777" w:rsidR="00CF166C" w:rsidRPr="00CB6E61" w:rsidRDefault="00CF166C" w:rsidP="00CE14B0">
      <w:pPr>
        <w:spacing w:after="120"/>
        <w:jc w:val="both"/>
        <w:rPr>
          <w:rFonts w:ascii="Times New Roman" w:hAnsi="Times New Roman"/>
          <w:sz w:val="24"/>
          <w:szCs w:val="24"/>
        </w:rPr>
      </w:pPr>
    </w:p>
    <w:p w14:paraId="2FC1CE3F" w14:textId="0A5164ED" w:rsidR="00024FCC" w:rsidRDefault="00F127D2" w:rsidP="00092711">
      <w:pPr>
        <w:pStyle w:val="ListParagraph"/>
        <w:numPr>
          <w:ilvl w:val="0"/>
          <w:numId w:val="2"/>
        </w:numPr>
        <w:jc w:val="both"/>
        <w:rPr>
          <w:lang w:val="fr-FR"/>
        </w:rPr>
      </w:pPr>
      <w:r w:rsidRPr="00F127D2">
        <w:rPr>
          <w:lang w:val="fr-FR"/>
        </w:rPr>
        <w:lastRenderedPageBreak/>
        <w:t>Fourniture et livraison des équipements pour les RPCA  dans les Régions Androy et Anosy réparties en cinq (05) lots: Lot 1 : Matériels de stockage et de conditionnement pour la Commune rurale Beabo</w:t>
      </w:r>
      <w:r w:rsidR="004C4B5A">
        <w:rPr>
          <w:lang w:val="fr-FR"/>
        </w:rPr>
        <w:t xml:space="preserve"> </w:t>
      </w:r>
      <w:r w:rsidR="00F557C7">
        <w:rPr>
          <w:lang w:val="fr-FR"/>
        </w:rPr>
        <w:t xml:space="preserve">Région Androy </w:t>
      </w:r>
      <w:r w:rsidR="004C4B5A">
        <w:rPr>
          <w:lang w:val="fr-FR"/>
        </w:rPr>
        <w:t>(Livraison partielle)</w:t>
      </w:r>
    </w:p>
    <w:p w14:paraId="689CFF19" w14:textId="066FE316" w:rsidR="0030563B" w:rsidRDefault="0030563B" w:rsidP="0030563B">
      <w:pPr>
        <w:jc w:val="both"/>
      </w:pPr>
    </w:p>
    <w:p w14:paraId="5DC071DF" w14:textId="0D67713A" w:rsidR="0030563B" w:rsidRDefault="00245370" w:rsidP="0030563B">
      <w:pPr>
        <w:jc w:val="both"/>
      </w:pPr>
      <w:r>
        <w:rPr>
          <w:noProof/>
          <w:lang w:eastAsia="fr-FR"/>
        </w:rPr>
        <mc:AlternateContent>
          <mc:Choice Requires="wps">
            <w:drawing>
              <wp:anchor distT="0" distB="0" distL="114300" distR="114300" simplePos="0" relativeHeight="251666944" behindDoc="0" locked="0" layoutInCell="1" allowOverlap="1" wp14:anchorId="030145B9" wp14:editId="55B19E7F">
                <wp:simplePos x="0" y="0"/>
                <wp:positionH relativeFrom="column">
                  <wp:align>center</wp:align>
                </wp:positionH>
                <wp:positionV relativeFrom="paragraph">
                  <wp:posOffset>0</wp:posOffset>
                </wp:positionV>
                <wp:extent cx="6122505" cy="5406887"/>
                <wp:effectExtent l="0" t="0" r="12065" b="228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5" cy="5406887"/>
                        </a:xfrm>
                        <a:prstGeom prst="rect">
                          <a:avLst/>
                        </a:prstGeom>
                        <a:solidFill>
                          <a:srgbClr val="FFFFFF"/>
                        </a:solidFill>
                        <a:ln w="9525">
                          <a:solidFill>
                            <a:schemeClr val="bg1"/>
                          </a:solidFill>
                          <a:miter lim="800000"/>
                          <a:headEnd/>
                          <a:tailEnd/>
                        </a:ln>
                      </wps:spPr>
                      <wps:txbx>
                        <w:txbxContent>
                          <w:p w14:paraId="4689BC9E" w14:textId="4A968EED" w:rsidR="00A21E87" w:rsidRDefault="00490583">
                            <w:r>
                              <w:rPr>
                                <w:noProof/>
                                <w:lang w:eastAsia="fr-FR"/>
                              </w:rPr>
                              <w:drawing>
                                <wp:inline distT="0" distB="0" distL="0" distR="0" wp14:anchorId="41E2ED59" wp14:editId="39B84B0C">
                                  <wp:extent cx="2449195" cy="3665855"/>
                                  <wp:effectExtent l="0" t="0" r="8255" b="0"/>
                                  <wp:docPr id="11" name="Image 11" descr="G:\asa\ASA\Compte rendu_25\Audit_BAD\PURPA\Audit_Physique\HAS_5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a\ASA\Compte rendu_25\Audit_BAD\PURPA\Audit_Physique\HAS_553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r>
                              <w:rPr>
                                <w:noProof/>
                                <w:lang w:eastAsia="fr-FR"/>
                              </w:rPr>
                              <w:drawing>
                                <wp:inline distT="0" distB="0" distL="0" distR="0" wp14:anchorId="0CF5E5C7" wp14:editId="507CC84D">
                                  <wp:extent cx="2449195" cy="3665855"/>
                                  <wp:effectExtent l="0" t="0" r="8255" b="0"/>
                                  <wp:docPr id="12" name="Image 12" descr="G:\asa\ASA\Compte rendu_25\Audit_BAD\PURPA\Audit_Physique\HAS_5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a\ASA\Compte rendu_25\Audit_BAD\PURPA\Audit_Physique\HAS_553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145B9" id="Zone de texte 2" o:spid="_x0000_s1028" type="#_x0000_t202" style="position:absolute;left:0;text-align:left;margin-left:0;margin-top:0;width:482.1pt;height:425.75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" strokecolor="white [3212]">
                <v:textbox>
                  <w:txbxContent>
                    <w:p w14:paraId="4689BC9E" w14:textId="4A968EED" w:rsidR="00A21E87" w:rsidRDefault="00490583">
                      <w:r>
                        <w:rPr>
                          <w:noProof/>
                          <w:lang w:eastAsia="fr-FR"/>
                        </w:rPr>
                        <w:drawing>
                          <wp:inline distT="0" distB="0" distL="0" distR="0" wp14:anchorId="41E2ED59" wp14:editId="39B84B0C">
                            <wp:extent cx="2449195" cy="3665855"/>
                            <wp:effectExtent l="0" t="0" r="8255" b="0"/>
                            <wp:docPr id="11" name="Image 11" descr="G:\asa\ASA\Compte rendu_25\Audit_BAD\PURPA\Audit_Physique\HAS_5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a\ASA\Compte rendu_25\Audit_BAD\PURPA\Audit_Physique\HAS_553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r>
                        <w:rPr>
                          <w:noProof/>
                          <w:lang w:eastAsia="fr-FR"/>
                        </w:rPr>
                        <w:drawing>
                          <wp:inline distT="0" distB="0" distL="0" distR="0" wp14:anchorId="0CF5E5C7" wp14:editId="507CC84D">
                            <wp:extent cx="2449195" cy="3665855"/>
                            <wp:effectExtent l="0" t="0" r="8255" b="0"/>
                            <wp:docPr id="12" name="Image 12" descr="G:\asa\ASA\Compte rendu_25\Audit_BAD\PURPA\Audit_Physique\HAS_5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a\ASA\Compte rendu_25\Audit_BAD\PURPA\Audit_Physique\HAS_553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p>
                  </w:txbxContent>
                </v:textbox>
              </v:shape>
            </w:pict>
          </mc:Fallback>
        </mc:AlternateContent>
      </w:r>
    </w:p>
    <w:p w14:paraId="3ADD5B71" w14:textId="77BEF44A" w:rsidR="0030563B" w:rsidRDefault="0030563B" w:rsidP="0030563B">
      <w:pPr>
        <w:jc w:val="both"/>
      </w:pPr>
      <w:r>
        <w:br w:type="textWrapping" w:clear="all"/>
      </w:r>
    </w:p>
    <w:p w14:paraId="5909D950" w14:textId="1B21CEDD" w:rsidR="0030563B" w:rsidRDefault="0030563B" w:rsidP="0030563B">
      <w:pPr>
        <w:jc w:val="both"/>
      </w:pPr>
    </w:p>
    <w:p w14:paraId="69E2B50A" w14:textId="743D0BBC" w:rsidR="0030563B" w:rsidRDefault="0030563B" w:rsidP="0030563B">
      <w:pPr>
        <w:jc w:val="both"/>
      </w:pPr>
    </w:p>
    <w:p w14:paraId="39483ED0" w14:textId="18BF489A" w:rsidR="0030563B" w:rsidRDefault="0030563B" w:rsidP="0030563B">
      <w:pPr>
        <w:jc w:val="both"/>
      </w:pPr>
    </w:p>
    <w:p w14:paraId="684566E8" w14:textId="572E8EB0" w:rsidR="00CF166C" w:rsidRDefault="00CF166C" w:rsidP="0030563B">
      <w:pPr>
        <w:jc w:val="both"/>
      </w:pPr>
    </w:p>
    <w:p w14:paraId="4989BD5B" w14:textId="5A3A9367" w:rsidR="00CF166C" w:rsidRDefault="00CF166C" w:rsidP="0030563B">
      <w:pPr>
        <w:jc w:val="both"/>
      </w:pPr>
    </w:p>
    <w:p w14:paraId="44321530" w14:textId="3CB698D1" w:rsidR="00CF166C" w:rsidRDefault="00CF166C" w:rsidP="0030563B">
      <w:pPr>
        <w:jc w:val="both"/>
      </w:pPr>
    </w:p>
    <w:p w14:paraId="5063B711" w14:textId="13227890" w:rsidR="00CF166C" w:rsidRDefault="00CF166C" w:rsidP="0030563B">
      <w:pPr>
        <w:jc w:val="both"/>
      </w:pPr>
    </w:p>
    <w:p w14:paraId="6DB666E0" w14:textId="0965908C" w:rsidR="00F127D2" w:rsidRDefault="00F127D2" w:rsidP="00092711">
      <w:pPr>
        <w:pStyle w:val="ListParagraph"/>
        <w:numPr>
          <w:ilvl w:val="0"/>
          <w:numId w:val="2"/>
        </w:numPr>
        <w:jc w:val="both"/>
        <w:rPr>
          <w:lang w:val="fr-FR"/>
        </w:rPr>
      </w:pPr>
      <w:r w:rsidRPr="00F127D2">
        <w:rPr>
          <w:lang w:val="fr-FR"/>
        </w:rPr>
        <w:t>Fourniture et livraison des équipements pour les RPCA dans les Régions Androy et Anosy réparties en cinq (05) lots: Lot 2 : Matériels de stockage et de conditionnement pour la Commune rurale Behara</w:t>
      </w:r>
      <w:r w:rsidR="004C4B5A">
        <w:rPr>
          <w:lang w:val="fr-FR"/>
        </w:rPr>
        <w:t xml:space="preserve"> </w:t>
      </w:r>
      <w:r w:rsidR="00F557C7">
        <w:rPr>
          <w:lang w:val="fr-FR"/>
        </w:rPr>
        <w:t xml:space="preserve"> Région Anosy </w:t>
      </w:r>
      <w:r w:rsidR="004C4B5A">
        <w:rPr>
          <w:lang w:val="fr-FR"/>
        </w:rPr>
        <w:t>(Livraison partielle)</w:t>
      </w:r>
    </w:p>
    <w:p w14:paraId="1495F439" w14:textId="2C28E028" w:rsidR="0030563B" w:rsidRDefault="0030563B" w:rsidP="0030563B">
      <w:pPr>
        <w:jc w:val="both"/>
      </w:pPr>
    </w:p>
    <w:p w14:paraId="0DACBD05" w14:textId="17E8482B" w:rsidR="0030563B" w:rsidRDefault="0030563B" w:rsidP="0030563B">
      <w:pPr>
        <w:jc w:val="both"/>
      </w:pPr>
    </w:p>
    <w:p w14:paraId="45256347" w14:textId="77777777" w:rsidR="00490583" w:rsidRDefault="00490583" w:rsidP="0030563B">
      <w:pPr>
        <w:jc w:val="both"/>
      </w:pPr>
    </w:p>
    <w:p w14:paraId="465E6379" w14:textId="77777777" w:rsidR="00490583" w:rsidRDefault="00490583" w:rsidP="0030563B">
      <w:pPr>
        <w:jc w:val="both"/>
      </w:pPr>
    </w:p>
    <w:p w14:paraId="36DC3445" w14:textId="77777777" w:rsidR="0030563B" w:rsidRDefault="0030563B" w:rsidP="0030563B">
      <w:pPr>
        <w:jc w:val="both"/>
      </w:pPr>
    </w:p>
    <w:p w14:paraId="38CE1189" w14:textId="78E0C57B" w:rsidR="0030563B" w:rsidRDefault="0030563B" w:rsidP="0030563B">
      <w:pPr>
        <w:jc w:val="both"/>
      </w:pPr>
    </w:p>
    <w:p w14:paraId="54837FC6" w14:textId="77777777" w:rsidR="0030563B" w:rsidRDefault="0030563B" w:rsidP="0030563B">
      <w:pPr>
        <w:jc w:val="both"/>
      </w:pPr>
    </w:p>
    <w:p w14:paraId="53C9A1F3" w14:textId="77777777" w:rsidR="0030563B" w:rsidRDefault="0030563B" w:rsidP="0030563B">
      <w:pPr>
        <w:jc w:val="both"/>
      </w:pPr>
    </w:p>
    <w:p w14:paraId="7956CB01" w14:textId="77777777" w:rsidR="0030563B" w:rsidRDefault="0030563B" w:rsidP="0030563B">
      <w:pPr>
        <w:jc w:val="both"/>
      </w:pPr>
    </w:p>
    <w:p w14:paraId="11B6DC81" w14:textId="77777777" w:rsidR="0030563B" w:rsidRDefault="0030563B" w:rsidP="0030563B">
      <w:pPr>
        <w:jc w:val="both"/>
      </w:pPr>
    </w:p>
    <w:p w14:paraId="2F35ECFF" w14:textId="77777777" w:rsidR="0030563B" w:rsidRDefault="0030563B" w:rsidP="0030563B">
      <w:pPr>
        <w:jc w:val="both"/>
      </w:pPr>
    </w:p>
    <w:p w14:paraId="42D1CBF4" w14:textId="77777777" w:rsidR="0030563B" w:rsidRDefault="0030563B" w:rsidP="0030563B">
      <w:pPr>
        <w:jc w:val="both"/>
      </w:pPr>
    </w:p>
    <w:p w14:paraId="058A16E7" w14:textId="77777777" w:rsidR="0030563B" w:rsidRDefault="0030563B" w:rsidP="0030563B">
      <w:pPr>
        <w:jc w:val="both"/>
      </w:pPr>
    </w:p>
    <w:p w14:paraId="1D9D456E" w14:textId="77777777" w:rsidR="0030563B" w:rsidRDefault="0030563B" w:rsidP="0030563B">
      <w:pPr>
        <w:jc w:val="both"/>
      </w:pPr>
    </w:p>
    <w:p w14:paraId="54EE6A4A" w14:textId="73BDDD00" w:rsidR="00490583" w:rsidRDefault="00490583" w:rsidP="00490583">
      <w:pPr>
        <w:pStyle w:val="ListParagraph"/>
        <w:numPr>
          <w:ilvl w:val="0"/>
          <w:numId w:val="2"/>
        </w:numPr>
        <w:jc w:val="both"/>
        <w:rPr>
          <w:lang w:val="fr-FR"/>
        </w:rPr>
      </w:pPr>
      <w:r w:rsidRPr="00F127D2">
        <w:rPr>
          <w:lang w:val="fr-FR"/>
        </w:rPr>
        <w:lastRenderedPageBreak/>
        <w:t xml:space="preserve">Fourniture et livraison des équipements pour les RPCA  dans les Régions Androy et Anosy réparties en cinq (05) lots: Lot </w:t>
      </w:r>
      <w:r>
        <w:rPr>
          <w:lang w:val="fr-FR"/>
        </w:rPr>
        <w:t>2</w:t>
      </w:r>
      <w:r w:rsidRPr="00F127D2">
        <w:rPr>
          <w:lang w:val="fr-FR"/>
        </w:rPr>
        <w:t xml:space="preserve"> : Matériels de stockage et de conditionnement pour la Commune rurale B</w:t>
      </w:r>
      <w:r>
        <w:rPr>
          <w:lang w:val="fr-FR"/>
        </w:rPr>
        <w:t>ehara Région Anosy (Livraison partielle)</w:t>
      </w:r>
    </w:p>
    <w:p w14:paraId="357D5891" w14:textId="77777777" w:rsidR="0030563B" w:rsidRDefault="0030563B" w:rsidP="0030563B">
      <w:pPr>
        <w:jc w:val="both"/>
      </w:pPr>
    </w:p>
    <w:p w14:paraId="24BB70B8" w14:textId="77777777" w:rsidR="0030563B" w:rsidRDefault="0030563B" w:rsidP="0030563B">
      <w:pPr>
        <w:jc w:val="both"/>
      </w:pPr>
    </w:p>
    <w:p w14:paraId="23DA63D2" w14:textId="55F04533" w:rsidR="00490583" w:rsidRDefault="00490583" w:rsidP="00490583">
      <w:pPr>
        <w:pStyle w:val="ListParagraph"/>
        <w:jc w:val="both"/>
        <w:rPr>
          <w:lang w:val="fr-FR"/>
        </w:rPr>
      </w:pPr>
      <w:r>
        <w:rPr>
          <w:noProof/>
          <w:lang w:val="fr-FR" w:eastAsia="fr-FR"/>
        </w:rPr>
        <w:drawing>
          <wp:inline distT="0" distB="0" distL="0" distR="0" wp14:anchorId="3BB222C2" wp14:editId="7BE7270C">
            <wp:extent cx="2576223" cy="3291840"/>
            <wp:effectExtent l="0" t="0" r="0" b="3810"/>
            <wp:docPr id="13" name="Image 13" descr="G:\asa\ASA\Compte rendu_25\Audit_BAD\PURPA\Audit_Physique\HAS_5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a\ASA\Compte rendu_25\Audit_BAD\PURPA\Audit_Physique\HAS_555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437" cy="3292113"/>
                    </a:xfrm>
                    <a:prstGeom prst="rect">
                      <a:avLst/>
                    </a:prstGeom>
                    <a:noFill/>
                    <a:ln>
                      <a:noFill/>
                    </a:ln>
                  </pic:spPr>
                </pic:pic>
              </a:graphicData>
            </a:graphic>
          </wp:inline>
        </w:drawing>
      </w:r>
      <w:r>
        <w:rPr>
          <w:noProof/>
          <w:lang w:val="fr-FR" w:eastAsia="fr-FR"/>
        </w:rPr>
        <w:drawing>
          <wp:inline distT="0" distB="0" distL="0" distR="0" wp14:anchorId="7D9BA7CA" wp14:editId="53952D3A">
            <wp:extent cx="2544417" cy="3244131"/>
            <wp:effectExtent l="0" t="0" r="8890" b="0"/>
            <wp:docPr id="8" name="Image 8" descr="G:\asa\ASA\Compte rendu_25\Audit_BAD\PURPA\Audit_Physique\HAS_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a\ASA\Compte rendu_25\Audit_BAD\PURPA\Audit_Physique\HAS_555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628" cy="3244400"/>
                    </a:xfrm>
                    <a:prstGeom prst="rect">
                      <a:avLst/>
                    </a:prstGeom>
                    <a:noFill/>
                    <a:ln>
                      <a:noFill/>
                    </a:ln>
                  </pic:spPr>
                </pic:pic>
              </a:graphicData>
            </a:graphic>
          </wp:inline>
        </w:drawing>
      </w:r>
    </w:p>
    <w:p w14:paraId="0008B60F" w14:textId="77777777" w:rsidR="00490583" w:rsidRDefault="00490583" w:rsidP="00490583">
      <w:pPr>
        <w:pStyle w:val="ListParagraph"/>
        <w:jc w:val="both"/>
        <w:rPr>
          <w:lang w:val="fr-FR"/>
        </w:rPr>
      </w:pPr>
    </w:p>
    <w:p w14:paraId="693D181E" w14:textId="77777777" w:rsidR="00490583" w:rsidRDefault="00490583" w:rsidP="00490583">
      <w:pPr>
        <w:pStyle w:val="ListParagraph"/>
        <w:jc w:val="both"/>
        <w:rPr>
          <w:lang w:val="fr-FR"/>
        </w:rPr>
      </w:pPr>
    </w:p>
    <w:p w14:paraId="6797F428" w14:textId="77777777" w:rsidR="00490583" w:rsidRDefault="00490583" w:rsidP="00490583">
      <w:pPr>
        <w:pStyle w:val="ListParagraph"/>
        <w:jc w:val="both"/>
        <w:rPr>
          <w:lang w:val="fr-FR"/>
        </w:rPr>
      </w:pPr>
    </w:p>
    <w:p w14:paraId="4B7E86B6" w14:textId="5E1D16F9" w:rsidR="00490583" w:rsidRDefault="00490583" w:rsidP="00490583">
      <w:pPr>
        <w:pStyle w:val="ListParagraph"/>
        <w:jc w:val="both"/>
        <w:rPr>
          <w:lang w:val="fr-FR"/>
        </w:rPr>
      </w:pPr>
      <w:r>
        <w:rPr>
          <w:noProof/>
          <w:lang w:val="fr-FR" w:eastAsia="fr-FR"/>
        </w:rPr>
        <w:drawing>
          <wp:inline distT="0" distB="0" distL="0" distR="0" wp14:anchorId="1D0748F8" wp14:editId="3B8704E5">
            <wp:extent cx="2449195" cy="3665855"/>
            <wp:effectExtent l="0" t="0" r="8255" b="0"/>
            <wp:docPr id="7" name="Image 7" descr="G:\asa\ASA\Compte rendu_25\Audit_BAD\PURPA\Audit_Physique\HAS_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a\ASA\Compte rendu_25\Audit_BAD\PURPA\Audit_Physique\HAS_555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p>
    <w:p w14:paraId="0C34392C" w14:textId="77777777" w:rsidR="00490583" w:rsidRDefault="00490583" w:rsidP="00490583">
      <w:pPr>
        <w:pStyle w:val="ListParagraph"/>
        <w:jc w:val="both"/>
        <w:rPr>
          <w:lang w:val="fr-FR"/>
        </w:rPr>
      </w:pPr>
    </w:p>
    <w:p w14:paraId="4483A852" w14:textId="3F75DFE6" w:rsidR="00F127D2" w:rsidRDefault="0030563B" w:rsidP="00092711">
      <w:pPr>
        <w:pStyle w:val="ListParagraph"/>
        <w:numPr>
          <w:ilvl w:val="0"/>
          <w:numId w:val="2"/>
        </w:numPr>
        <w:jc w:val="both"/>
        <w:rPr>
          <w:lang w:val="fr-FR"/>
        </w:rPr>
      </w:pPr>
      <w:r>
        <w:rPr>
          <w:lang w:val="fr-FR"/>
        </w:rPr>
        <w:lastRenderedPageBreak/>
        <w:t>Fourniture</w:t>
      </w:r>
      <w:r w:rsidR="00F127D2" w:rsidRPr="00F127D2">
        <w:rPr>
          <w:lang w:val="fr-FR"/>
        </w:rPr>
        <w:t xml:space="preserve"> et livraison des équipements pour les RPCA dans les Régions Androy et Anosy réparties en cinq (05) lots</w:t>
      </w:r>
      <w:r w:rsidR="004C4B5A" w:rsidRPr="00F127D2">
        <w:rPr>
          <w:lang w:val="fr-FR"/>
        </w:rPr>
        <w:t>: Lot</w:t>
      </w:r>
      <w:r w:rsidR="00F127D2" w:rsidRPr="00F127D2">
        <w:rPr>
          <w:lang w:val="fr-FR"/>
        </w:rPr>
        <w:t xml:space="preserve"> 3 : Matériels de </w:t>
      </w:r>
      <w:r w:rsidR="004C4B5A" w:rsidRPr="00F127D2">
        <w:rPr>
          <w:lang w:val="fr-FR"/>
        </w:rPr>
        <w:t>manutention</w:t>
      </w:r>
      <w:r w:rsidR="00F127D2" w:rsidRPr="00F127D2">
        <w:rPr>
          <w:lang w:val="fr-FR"/>
        </w:rPr>
        <w:t xml:space="preserve"> et de levage pour la Commune rurale Beabo et Behara</w:t>
      </w:r>
    </w:p>
    <w:p w14:paraId="2F023934" w14:textId="77777777" w:rsidR="004C4B5A" w:rsidRDefault="004C4B5A" w:rsidP="004C4B5A">
      <w:pPr>
        <w:pStyle w:val="ListParagraph"/>
        <w:jc w:val="both"/>
        <w:rPr>
          <w:lang w:val="fr-FR"/>
        </w:rPr>
      </w:pPr>
    </w:p>
    <w:p w14:paraId="264EA14B" w14:textId="55D42C21" w:rsidR="0030563B" w:rsidRDefault="004C4B5A" w:rsidP="0030563B">
      <w:pPr>
        <w:jc w:val="both"/>
      </w:pPr>
      <w:r>
        <w:rPr>
          <w:noProof/>
          <w:lang w:eastAsia="fr-FR"/>
        </w:rPr>
        <mc:AlternateContent>
          <mc:Choice Requires="wps">
            <w:drawing>
              <wp:anchor distT="0" distB="0" distL="114300" distR="114300" simplePos="0" relativeHeight="251671040" behindDoc="0" locked="0" layoutInCell="1" allowOverlap="1" wp14:anchorId="088A6ED0" wp14:editId="0D0A3741">
                <wp:simplePos x="0" y="0"/>
                <wp:positionH relativeFrom="column">
                  <wp:posOffset>-188264</wp:posOffset>
                </wp:positionH>
                <wp:positionV relativeFrom="paragraph">
                  <wp:posOffset>299085</wp:posOffset>
                </wp:positionV>
                <wp:extent cx="5303520" cy="6019138"/>
                <wp:effectExtent l="0" t="0" r="1143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6019138"/>
                        </a:xfrm>
                        <a:prstGeom prst="rect">
                          <a:avLst/>
                        </a:prstGeom>
                        <a:solidFill>
                          <a:srgbClr val="FFFFFF"/>
                        </a:solidFill>
                        <a:ln w="9525">
                          <a:solidFill>
                            <a:schemeClr val="bg1"/>
                          </a:solidFill>
                          <a:miter lim="800000"/>
                          <a:headEnd/>
                          <a:tailEnd/>
                        </a:ln>
                      </wps:spPr>
                      <wps:txbx>
                        <w:txbxContent>
                          <w:p w14:paraId="31769E93" w14:textId="2B2113D2" w:rsidR="00A21E87" w:rsidRDefault="00A21E87" w:rsidP="00CF166C">
                            <w:r>
                              <w:rPr>
                                <w:noProof/>
                                <w:lang w:eastAsia="fr-FR"/>
                              </w:rPr>
                              <w:drawing>
                                <wp:inline distT="0" distB="0" distL="0" distR="0" wp14:anchorId="3DBB4C7E" wp14:editId="33DC3A1E">
                                  <wp:extent cx="3665551" cy="2448992"/>
                                  <wp:effectExtent l="0" t="0" r="0" b="8890"/>
                                  <wp:docPr id="21" name="Image 21" descr="G:\asa\ASA\Compte rendu_25\Audit_BAD\PURPA\Audit_Physique\HAS_5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sa\ASA\Compte rendu_25\Audit_BAD\PURPA\Audit_Physique\HAS_555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855" cy="2449195"/>
                                          </a:xfrm>
                                          <a:prstGeom prst="rect">
                                            <a:avLst/>
                                          </a:prstGeom>
                                          <a:noFill/>
                                          <a:ln>
                                            <a:noFill/>
                                          </a:ln>
                                        </pic:spPr>
                                      </pic:pic>
                                    </a:graphicData>
                                  </a:graphic>
                                </wp:inline>
                              </w:drawing>
                            </w:r>
                            <w:r>
                              <w:rPr>
                                <w:noProof/>
                                <w:lang w:eastAsia="fr-FR"/>
                              </w:rPr>
                              <w:drawing>
                                <wp:inline distT="0" distB="0" distL="0" distR="0" wp14:anchorId="7794FF97" wp14:editId="59AE27B2">
                                  <wp:extent cx="2449195" cy="3665855"/>
                                  <wp:effectExtent l="0" t="0" r="8255" b="0"/>
                                  <wp:docPr id="22" name="Image 22" descr="G:\asa\ASA\Compte rendu_25\Audit_BAD\PURPA\Audit_Physique\HAS_5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sa\ASA\Compte rendu_25\Audit_BAD\PURPA\Audit_Physique\HAS_555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r>
                              <w:rPr>
                                <w:noProof/>
                                <w:lang w:eastAsia="fr-FR"/>
                              </w:rPr>
                              <w:drawing>
                                <wp:inline distT="0" distB="0" distL="0" distR="0" wp14:anchorId="1DA54DE7" wp14:editId="5EF8E2C0">
                                  <wp:extent cx="2449195" cy="3665855"/>
                                  <wp:effectExtent l="0" t="0" r="8255" b="0"/>
                                  <wp:docPr id="23" name="Image 23" descr="G:\asa\ASA\Compte rendu_25\Audit_BAD\PURPA\Audit_Physique\HAS_5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a\ASA\Compte rendu_25\Audit_BAD\PURPA\Audit_Physique\HAS_555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r>
                              <w:rPr>
                                <w:noProof/>
                                <w:lang w:eastAsia="fr-FR"/>
                              </w:rPr>
                              <w:drawing>
                                <wp:inline distT="0" distB="0" distL="0" distR="0" wp14:anchorId="31BC415E" wp14:editId="4C09B2E7">
                                  <wp:extent cx="2449195" cy="3665855"/>
                                  <wp:effectExtent l="0" t="0" r="8255" b="0"/>
                                  <wp:docPr id="24" name="Image 24" descr="G:\asa\ASA\Compte rendu_25\Audit_BAD\PURPA\Audit_Physique\HAS_5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sa\ASA\Compte rendu_25\Audit_BAD\PURPA\Audit_Physique\HAS_555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A6ED0" id="_x0000_s1029" type="#_x0000_t202" style="position:absolute;left:0;text-align:left;margin-left:-14.8pt;margin-top:23.55pt;width:417.6pt;height:47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" strokecolor="white [3212]">
                <v:textbox>
                  <w:txbxContent>
                    <w:p w14:paraId="31769E93" w14:textId="2B2113D2" w:rsidR="00A21E87" w:rsidRDefault="00A21E87" w:rsidP="00CF166C">
                      <w:r>
                        <w:rPr>
                          <w:noProof/>
                          <w:lang w:eastAsia="fr-FR"/>
                        </w:rPr>
                        <w:drawing>
                          <wp:inline distT="0" distB="0" distL="0" distR="0" wp14:anchorId="3DBB4C7E" wp14:editId="33DC3A1E">
                            <wp:extent cx="3665551" cy="2448992"/>
                            <wp:effectExtent l="0" t="0" r="0" b="8890"/>
                            <wp:docPr id="21" name="Image 21" descr="G:\asa\ASA\Compte rendu_25\Audit_BAD\PURPA\Audit_Physique\HAS_5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sa\ASA\Compte rendu_25\Audit_BAD\PURPA\Audit_Physique\HAS_555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855" cy="2449195"/>
                                    </a:xfrm>
                                    <a:prstGeom prst="rect">
                                      <a:avLst/>
                                    </a:prstGeom>
                                    <a:noFill/>
                                    <a:ln>
                                      <a:noFill/>
                                    </a:ln>
                                  </pic:spPr>
                                </pic:pic>
                              </a:graphicData>
                            </a:graphic>
                          </wp:inline>
                        </w:drawing>
                      </w:r>
                      <w:r>
                        <w:rPr>
                          <w:noProof/>
                          <w:lang w:eastAsia="fr-FR"/>
                        </w:rPr>
                        <w:drawing>
                          <wp:inline distT="0" distB="0" distL="0" distR="0" wp14:anchorId="7794FF97" wp14:editId="59AE27B2">
                            <wp:extent cx="2449195" cy="3665855"/>
                            <wp:effectExtent l="0" t="0" r="8255" b="0"/>
                            <wp:docPr id="22" name="Image 22" descr="G:\asa\ASA\Compte rendu_25\Audit_BAD\PURPA\Audit_Physique\HAS_5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sa\ASA\Compte rendu_25\Audit_BAD\PURPA\Audit_Physique\HAS_555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r>
                        <w:rPr>
                          <w:noProof/>
                          <w:lang w:eastAsia="fr-FR"/>
                        </w:rPr>
                        <w:drawing>
                          <wp:inline distT="0" distB="0" distL="0" distR="0" wp14:anchorId="1DA54DE7" wp14:editId="5EF8E2C0">
                            <wp:extent cx="2449195" cy="3665855"/>
                            <wp:effectExtent l="0" t="0" r="8255" b="0"/>
                            <wp:docPr id="23" name="Image 23" descr="G:\asa\ASA\Compte rendu_25\Audit_BAD\PURPA\Audit_Physique\HAS_5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a\ASA\Compte rendu_25\Audit_BAD\PURPA\Audit_Physique\HAS_555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r>
                        <w:rPr>
                          <w:noProof/>
                          <w:lang w:eastAsia="fr-FR"/>
                        </w:rPr>
                        <w:drawing>
                          <wp:inline distT="0" distB="0" distL="0" distR="0" wp14:anchorId="31BC415E" wp14:editId="4C09B2E7">
                            <wp:extent cx="2449195" cy="3665855"/>
                            <wp:effectExtent l="0" t="0" r="8255" b="0"/>
                            <wp:docPr id="24" name="Image 24" descr="G:\asa\ASA\Compte rendu_25\Audit_BAD\PURPA\Audit_Physique\HAS_5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sa\ASA\Compte rendu_25\Audit_BAD\PURPA\Audit_Physique\HAS_555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195" cy="3665855"/>
                                    </a:xfrm>
                                    <a:prstGeom prst="rect">
                                      <a:avLst/>
                                    </a:prstGeom>
                                    <a:noFill/>
                                    <a:ln>
                                      <a:noFill/>
                                    </a:ln>
                                  </pic:spPr>
                                </pic:pic>
                              </a:graphicData>
                            </a:graphic>
                          </wp:inline>
                        </w:drawing>
                      </w:r>
                    </w:p>
                  </w:txbxContent>
                </v:textbox>
              </v:shape>
            </w:pict>
          </mc:Fallback>
        </mc:AlternateContent>
      </w:r>
    </w:p>
    <w:p w14:paraId="318E90A4" w14:textId="77777777" w:rsidR="0030563B" w:rsidRDefault="0030563B" w:rsidP="0030563B">
      <w:pPr>
        <w:jc w:val="both"/>
      </w:pPr>
    </w:p>
    <w:p w14:paraId="454FA79D" w14:textId="77777777" w:rsidR="0030563B" w:rsidRDefault="0030563B" w:rsidP="0030563B">
      <w:pPr>
        <w:jc w:val="both"/>
      </w:pPr>
    </w:p>
    <w:p w14:paraId="1BDE092E" w14:textId="77777777" w:rsidR="0030563B" w:rsidRDefault="0030563B" w:rsidP="0030563B">
      <w:pPr>
        <w:jc w:val="both"/>
      </w:pPr>
    </w:p>
    <w:p w14:paraId="3012E6B4" w14:textId="77777777" w:rsidR="0030563B" w:rsidRDefault="0030563B" w:rsidP="0030563B">
      <w:pPr>
        <w:jc w:val="both"/>
      </w:pPr>
    </w:p>
    <w:p w14:paraId="60295BAF" w14:textId="77777777" w:rsidR="0030563B" w:rsidRDefault="0030563B" w:rsidP="0030563B">
      <w:pPr>
        <w:jc w:val="both"/>
      </w:pPr>
    </w:p>
    <w:p w14:paraId="2DAF2FAD" w14:textId="77777777" w:rsidR="0030563B" w:rsidRDefault="0030563B" w:rsidP="0030563B">
      <w:pPr>
        <w:jc w:val="both"/>
      </w:pPr>
    </w:p>
    <w:p w14:paraId="7E9A16F4" w14:textId="77777777" w:rsidR="0030563B" w:rsidRDefault="0030563B" w:rsidP="0030563B">
      <w:pPr>
        <w:jc w:val="both"/>
      </w:pPr>
    </w:p>
    <w:p w14:paraId="786F8061" w14:textId="77777777" w:rsidR="0030563B" w:rsidRDefault="0030563B" w:rsidP="0030563B">
      <w:pPr>
        <w:jc w:val="both"/>
      </w:pPr>
    </w:p>
    <w:p w14:paraId="6204EB94" w14:textId="77777777" w:rsidR="0030563B" w:rsidRDefault="0030563B" w:rsidP="0030563B">
      <w:pPr>
        <w:jc w:val="both"/>
      </w:pPr>
    </w:p>
    <w:p w14:paraId="71CE7C2E" w14:textId="77777777" w:rsidR="0030563B" w:rsidRDefault="0030563B" w:rsidP="0030563B">
      <w:pPr>
        <w:jc w:val="both"/>
      </w:pPr>
    </w:p>
    <w:p w14:paraId="197EF4BD" w14:textId="77777777" w:rsidR="0030563B" w:rsidRDefault="0030563B" w:rsidP="0030563B">
      <w:pPr>
        <w:jc w:val="both"/>
      </w:pPr>
    </w:p>
    <w:p w14:paraId="367FAC16" w14:textId="77777777" w:rsidR="0030563B" w:rsidRDefault="0030563B" w:rsidP="0030563B">
      <w:pPr>
        <w:jc w:val="both"/>
      </w:pPr>
    </w:p>
    <w:p w14:paraId="5AF98F06" w14:textId="77777777" w:rsidR="0030563B" w:rsidRDefault="0030563B" w:rsidP="0030563B">
      <w:pPr>
        <w:jc w:val="both"/>
      </w:pPr>
    </w:p>
    <w:p w14:paraId="32F0BA83" w14:textId="77777777" w:rsidR="0030563B" w:rsidRDefault="0030563B" w:rsidP="0030563B">
      <w:pPr>
        <w:jc w:val="both"/>
      </w:pPr>
    </w:p>
    <w:p w14:paraId="58300B8E" w14:textId="77777777" w:rsidR="0030563B" w:rsidRDefault="0030563B" w:rsidP="0030563B">
      <w:pPr>
        <w:jc w:val="both"/>
      </w:pPr>
    </w:p>
    <w:p w14:paraId="463829DE" w14:textId="77777777" w:rsidR="0030563B" w:rsidRDefault="0030563B" w:rsidP="0030563B">
      <w:pPr>
        <w:jc w:val="both"/>
      </w:pPr>
    </w:p>
    <w:p w14:paraId="73AAF6F9" w14:textId="77777777" w:rsidR="0030563B" w:rsidRDefault="0030563B" w:rsidP="0030563B">
      <w:pPr>
        <w:jc w:val="both"/>
      </w:pPr>
    </w:p>
    <w:p w14:paraId="00D199AF" w14:textId="77777777" w:rsidR="0030563B" w:rsidRDefault="0030563B" w:rsidP="0030563B">
      <w:pPr>
        <w:jc w:val="both"/>
      </w:pPr>
    </w:p>
    <w:p w14:paraId="04017F5B" w14:textId="77777777" w:rsidR="0030563B" w:rsidRDefault="0030563B" w:rsidP="0030563B">
      <w:pPr>
        <w:jc w:val="both"/>
      </w:pPr>
    </w:p>
    <w:p w14:paraId="487F830D" w14:textId="77777777" w:rsidR="0030563B" w:rsidRDefault="0030563B" w:rsidP="0030563B">
      <w:pPr>
        <w:jc w:val="both"/>
      </w:pPr>
    </w:p>
    <w:p w14:paraId="34C4D74A" w14:textId="77777777" w:rsidR="0030563B" w:rsidRDefault="0030563B" w:rsidP="0030563B">
      <w:pPr>
        <w:jc w:val="both"/>
      </w:pPr>
    </w:p>
    <w:p w14:paraId="7E840ABF" w14:textId="77777777" w:rsidR="0030563B" w:rsidRDefault="0030563B" w:rsidP="0030563B">
      <w:pPr>
        <w:jc w:val="both"/>
      </w:pPr>
    </w:p>
    <w:p w14:paraId="47ADD3D1" w14:textId="77777777" w:rsidR="00490583" w:rsidRDefault="00490583" w:rsidP="0030563B">
      <w:pPr>
        <w:jc w:val="both"/>
      </w:pPr>
    </w:p>
    <w:p w14:paraId="72A3CCFE" w14:textId="77777777" w:rsidR="00490583" w:rsidRDefault="00490583" w:rsidP="0030563B">
      <w:pPr>
        <w:jc w:val="both"/>
      </w:pPr>
    </w:p>
    <w:p w14:paraId="6C5192BC" w14:textId="2804873C" w:rsidR="00F127D2" w:rsidRPr="00F127D2" w:rsidRDefault="00F127D2" w:rsidP="00092711">
      <w:pPr>
        <w:pStyle w:val="ListParagraph"/>
        <w:numPr>
          <w:ilvl w:val="0"/>
          <w:numId w:val="2"/>
        </w:numPr>
        <w:jc w:val="both"/>
        <w:rPr>
          <w:lang w:val="fr-FR"/>
        </w:rPr>
      </w:pPr>
      <w:r w:rsidRPr="00F127D2">
        <w:rPr>
          <w:lang w:val="fr-FR"/>
        </w:rPr>
        <w:lastRenderedPageBreak/>
        <w:t>Fourniture et livraison des Matériels agricoles pour les RPCA dans les Régions Androy et Anosy réparties en deux (2) lots (RELANCE):</w:t>
      </w:r>
      <w:r>
        <w:rPr>
          <w:lang w:val="fr-FR"/>
        </w:rPr>
        <w:t xml:space="preserve"> </w:t>
      </w:r>
      <w:r w:rsidRPr="00F127D2">
        <w:rPr>
          <w:lang w:val="fr-FR"/>
        </w:rPr>
        <w:t>Lot 2 : Matériels Agricoles pour la Commune rurale Behara</w:t>
      </w:r>
    </w:p>
    <w:p w14:paraId="39120886" w14:textId="77777777" w:rsidR="00024FCC" w:rsidRPr="00CB6E61" w:rsidRDefault="00024FCC" w:rsidP="00024FCC">
      <w:pPr>
        <w:spacing w:after="120"/>
        <w:jc w:val="both"/>
        <w:rPr>
          <w:rFonts w:ascii="Times New Roman" w:hAnsi="Times New Roman"/>
          <w:sz w:val="24"/>
          <w:szCs w:val="24"/>
        </w:rPr>
      </w:pPr>
    </w:p>
    <w:p w14:paraId="03DDDB05" w14:textId="21A8508F" w:rsidR="00024FCC" w:rsidRPr="00CB6E61" w:rsidRDefault="0030563B" w:rsidP="00024FCC">
      <w:pPr>
        <w:spacing w:after="120"/>
        <w:jc w:val="both"/>
        <w:rPr>
          <w:rFonts w:ascii="Times New Roman" w:hAnsi="Times New Roman"/>
          <w:sz w:val="24"/>
          <w:szCs w:val="24"/>
        </w:rPr>
      </w:pPr>
      <w:r>
        <w:rPr>
          <w:noProof/>
          <w:lang w:eastAsia="fr-FR"/>
          <w14:ligatures w14:val="standardContextual"/>
        </w:rPr>
        <w:drawing>
          <wp:inline distT="0" distB="0" distL="0" distR="0" wp14:anchorId="512730D3" wp14:editId="0D4FC8BD">
            <wp:extent cx="5760720" cy="3650764"/>
            <wp:effectExtent l="0" t="0" r="0" b="6985"/>
            <wp:docPr id="63868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83910" name="Picture 638683910"/>
                    <pic:cNvPicPr/>
                  </pic:nvPicPr>
                  <pic:blipFill>
                    <a:blip r:embed="rId18">
                      <a:extLst>
                        <a:ext uri="{28A0092B-C50C-407E-A947-70E740481C1C}">
                          <a14:useLocalDpi xmlns:a14="http://schemas.microsoft.com/office/drawing/2010/main" val="0"/>
                        </a:ext>
                      </a:extLst>
                    </a:blip>
                    <a:stretch>
                      <a:fillRect/>
                    </a:stretch>
                  </pic:blipFill>
                  <pic:spPr>
                    <a:xfrm>
                      <a:off x="0" y="0"/>
                      <a:ext cx="5760720" cy="3650764"/>
                    </a:xfrm>
                    <a:prstGeom prst="rect">
                      <a:avLst/>
                    </a:prstGeom>
                  </pic:spPr>
                </pic:pic>
              </a:graphicData>
            </a:graphic>
          </wp:inline>
        </w:drawing>
      </w:r>
    </w:p>
    <w:p w14:paraId="7127F63A" w14:textId="77777777" w:rsidR="00024FCC" w:rsidRPr="00CB6E61" w:rsidRDefault="00024FCC" w:rsidP="00024FCC">
      <w:pPr>
        <w:spacing w:after="120"/>
        <w:jc w:val="both"/>
        <w:rPr>
          <w:rFonts w:ascii="Times New Roman" w:hAnsi="Times New Roman"/>
          <w:sz w:val="24"/>
          <w:szCs w:val="24"/>
        </w:rPr>
      </w:pPr>
    </w:p>
    <w:p w14:paraId="251DFDBE" w14:textId="63C11F5D" w:rsidR="00024FCC" w:rsidRPr="00CB6E61" w:rsidRDefault="0030563B" w:rsidP="00024FCC">
      <w:pPr>
        <w:spacing w:after="120"/>
        <w:jc w:val="both"/>
        <w:rPr>
          <w:rFonts w:ascii="Times New Roman" w:hAnsi="Times New Roman"/>
          <w:sz w:val="24"/>
          <w:szCs w:val="24"/>
        </w:rPr>
      </w:pPr>
      <w:r>
        <w:rPr>
          <w:noProof/>
          <w:lang w:eastAsia="fr-FR"/>
          <w14:ligatures w14:val="standardContextual"/>
        </w:rPr>
        <w:drawing>
          <wp:inline distT="0" distB="0" distL="0" distR="0" wp14:anchorId="02DD1E76" wp14:editId="1B89554C">
            <wp:extent cx="5760720" cy="3659882"/>
            <wp:effectExtent l="0" t="0" r="0" b="0"/>
            <wp:docPr id="1743186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86377" name="Picture 1743186377"/>
                    <pic:cNvPicPr/>
                  </pic:nvPicPr>
                  <pic:blipFill>
                    <a:blip r:embed="rId19">
                      <a:extLst>
                        <a:ext uri="{28A0092B-C50C-407E-A947-70E740481C1C}">
                          <a14:useLocalDpi xmlns:a14="http://schemas.microsoft.com/office/drawing/2010/main" val="0"/>
                        </a:ext>
                      </a:extLst>
                    </a:blip>
                    <a:stretch>
                      <a:fillRect/>
                    </a:stretch>
                  </pic:blipFill>
                  <pic:spPr>
                    <a:xfrm>
                      <a:off x="0" y="0"/>
                      <a:ext cx="5760720" cy="3659882"/>
                    </a:xfrm>
                    <a:prstGeom prst="rect">
                      <a:avLst/>
                    </a:prstGeom>
                  </pic:spPr>
                </pic:pic>
              </a:graphicData>
            </a:graphic>
          </wp:inline>
        </w:drawing>
      </w:r>
    </w:p>
    <w:p w14:paraId="0A9C2071" w14:textId="77777777" w:rsidR="00B51DB0" w:rsidRPr="00CB6E61" w:rsidRDefault="00B51DB0" w:rsidP="00024FCC">
      <w:pPr>
        <w:spacing w:after="120"/>
        <w:jc w:val="both"/>
        <w:rPr>
          <w:rFonts w:ascii="Times New Roman" w:hAnsi="Times New Roman"/>
          <w:sz w:val="24"/>
          <w:szCs w:val="24"/>
        </w:rPr>
      </w:pPr>
    </w:p>
    <w:p w14:paraId="0807BAD4" w14:textId="77777777" w:rsidR="000A5783" w:rsidRPr="00CB6E61" w:rsidRDefault="000A5783" w:rsidP="000A5783">
      <w:pPr>
        <w:pStyle w:val="Default"/>
        <w:spacing w:after="120"/>
        <w:jc w:val="both"/>
        <w:rPr>
          <w:rFonts w:ascii="Times New Roman" w:hAnsi="Times New Roman" w:cs="Times New Roman"/>
        </w:rPr>
      </w:pPr>
      <w:r w:rsidRPr="00CB6E61">
        <w:rPr>
          <w:rFonts w:ascii="Times New Roman" w:hAnsi="Times New Roman" w:cs="Times New Roman"/>
          <w:b/>
          <w:i/>
          <w:u w:val="single"/>
        </w:rPr>
        <w:lastRenderedPageBreak/>
        <w:t>Délai de mandatement</w:t>
      </w:r>
      <w:r w:rsidRPr="00CB6E61">
        <w:rPr>
          <w:rFonts w:ascii="Times New Roman" w:hAnsi="Times New Roman" w:cs="Times New Roman"/>
        </w:rPr>
        <w:t> :</w:t>
      </w:r>
    </w:p>
    <w:p w14:paraId="0BF7B656" w14:textId="77777777" w:rsidR="004E4BF1" w:rsidRPr="00C35927" w:rsidRDefault="004E4BF1" w:rsidP="004E4BF1">
      <w:pPr>
        <w:pStyle w:val="Default"/>
        <w:spacing w:after="120"/>
        <w:jc w:val="both"/>
        <w:rPr>
          <w:rFonts w:ascii="Times New Roman" w:hAnsi="Times New Roman" w:cs="Times New Roman"/>
        </w:rPr>
      </w:pPr>
      <w:r w:rsidRPr="00C35927">
        <w:rPr>
          <w:rFonts w:ascii="Times New Roman" w:hAnsi="Times New Roman" w:cs="Times New Roman"/>
        </w:rPr>
        <w:t>Vu que le projet avait un compte spécial auprès d’une banque primaire, le paiement des titulaires ne dépasse pas le délai global de paiement prévu dans le contrat.</w:t>
      </w:r>
    </w:p>
    <w:p w14:paraId="5C4BECE9" w14:textId="77777777" w:rsidR="00CE14B0" w:rsidRPr="00CB6E61" w:rsidRDefault="00AB0A5B" w:rsidP="00024FCC">
      <w:pPr>
        <w:pStyle w:val="Default"/>
        <w:numPr>
          <w:ilvl w:val="1"/>
          <w:numId w:val="9"/>
        </w:numPr>
        <w:spacing w:after="120"/>
        <w:jc w:val="both"/>
        <w:rPr>
          <w:rFonts w:ascii="Times New Roman" w:hAnsi="Times New Roman" w:cs="Times New Roman"/>
          <w:b/>
        </w:rPr>
      </w:pPr>
      <w:r w:rsidRPr="00CB6E61">
        <w:rPr>
          <w:rFonts w:ascii="Times New Roman" w:hAnsi="Times New Roman" w:cs="Times New Roman"/>
          <w:b/>
        </w:rPr>
        <w:t>Pratiques interdites potentielles (pratiques prohibées).</w:t>
      </w:r>
    </w:p>
    <w:p w14:paraId="2A2AE35E" w14:textId="1FC24BEA" w:rsidR="001000EE" w:rsidRPr="00CC5B7B" w:rsidRDefault="009A1E71" w:rsidP="001000EE">
      <w:pPr>
        <w:spacing w:after="0"/>
        <w:jc w:val="both"/>
        <w:rPr>
          <w:rFonts w:ascii="Times New Roman" w:hAnsi="Times New Roman"/>
          <w:noProof/>
          <w:kern w:val="2"/>
          <w:sz w:val="24"/>
          <w:szCs w:val="24"/>
        </w:rPr>
      </w:pPr>
      <w:r w:rsidRPr="00CC5B7B">
        <w:rPr>
          <w:rFonts w:ascii="Times New Roman" w:hAnsi="Times New Roman"/>
          <w:sz w:val="24"/>
          <w:szCs w:val="24"/>
        </w:rPr>
        <w:t xml:space="preserve">A la suite de la revue des documents, la mission constate </w:t>
      </w:r>
      <w:r w:rsidR="001000EE" w:rsidRPr="00CC5B7B">
        <w:rPr>
          <w:rFonts w:ascii="Times New Roman" w:hAnsi="Times New Roman"/>
          <w:sz w:val="24"/>
          <w:szCs w:val="24"/>
        </w:rPr>
        <w:t>que l</w:t>
      </w:r>
      <w:r w:rsidR="001000EE" w:rsidRPr="00CC5B7B">
        <w:rPr>
          <w:rFonts w:ascii="Times New Roman" w:hAnsi="Times New Roman"/>
          <w:noProof/>
          <w:kern w:val="2"/>
          <w:sz w:val="24"/>
          <w:szCs w:val="24"/>
        </w:rPr>
        <w:t>a CAO ne fait pas de demande d’éclaircissement sur les prix unitaires des articles proposés par les candidats, considéré comme anormalement  haut.</w:t>
      </w:r>
    </w:p>
    <w:p w14:paraId="4A6160EB" w14:textId="4EE5B3F8" w:rsidR="001000EE" w:rsidRDefault="001000EE" w:rsidP="001000EE">
      <w:pPr>
        <w:spacing w:after="0"/>
        <w:jc w:val="both"/>
        <w:rPr>
          <w:rFonts w:ascii="Times New Roman" w:hAnsi="Times New Roman"/>
          <w:noProof/>
          <w:kern w:val="2"/>
          <w:sz w:val="24"/>
          <w:szCs w:val="24"/>
        </w:rPr>
      </w:pPr>
      <w:r>
        <w:rPr>
          <w:rFonts w:ascii="Times New Roman" w:hAnsi="Times New Roman"/>
          <w:noProof/>
          <w:kern w:val="2"/>
          <w:sz w:val="24"/>
          <w:szCs w:val="24"/>
        </w:rPr>
        <w:t>La C</w:t>
      </w:r>
      <w:r w:rsidR="00092711">
        <w:rPr>
          <w:rFonts w:ascii="Times New Roman" w:hAnsi="Times New Roman"/>
          <w:noProof/>
          <w:kern w:val="2"/>
          <w:sz w:val="24"/>
          <w:szCs w:val="24"/>
        </w:rPr>
        <w:t>N</w:t>
      </w:r>
      <w:r>
        <w:rPr>
          <w:rFonts w:ascii="Times New Roman" w:hAnsi="Times New Roman"/>
          <w:noProof/>
          <w:kern w:val="2"/>
          <w:sz w:val="24"/>
          <w:szCs w:val="24"/>
        </w:rPr>
        <w:t>M emet un avis favorable à l’approbation du marché mais cette décision est contéstée par le DCCF car quelques prix unitaires des articles proposés par l’attributaire sont considérés comme exhorbitants.</w:t>
      </w:r>
    </w:p>
    <w:p w14:paraId="67CC82E1" w14:textId="14CFF40F" w:rsidR="009A1E71" w:rsidRPr="00CB6E61" w:rsidRDefault="001000EE" w:rsidP="001000EE">
      <w:pPr>
        <w:pStyle w:val="Default"/>
        <w:spacing w:after="120"/>
        <w:jc w:val="both"/>
        <w:rPr>
          <w:rFonts w:ascii="Times New Roman" w:hAnsi="Times New Roman" w:cs="Times New Roman"/>
        </w:rPr>
      </w:pPr>
      <w:r>
        <w:rPr>
          <w:rFonts w:ascii="Times New Roman" w:hAnsi="Times New Roman"/>
          <w:noProof/>
          <w:kern w:val="2"/>
        </w:rPr>
        <w:t>Constatation de livraison partielle, or la forme du marché est en quantité fixe mais non pas en marché à commande.</w:t>
      </w:r>
    </w:p>
    <w:p w14:paraId="2BC5E295" w14:textId="77777777" w:rsidR="00024FCC" w:rsidRPr="00CB6E61" w:rsidRDefault="00AB0A5B" w:rsidP="007924CA">
      <w:pPr>
        <w:pStyle w:val="Default"/>
        <w:numPr>
          <w:ilvl w:val="1"/>
          <w:numId w:val="9"/>
        </w:numPr>
        <w:spacing w:after="120"/>
        <w:jc w:val="both"/>
        <w:rPr>
          <w:rFonts w:ascii="Times New Roman" w:hAnsi="Times New Roman"/>
        </w:rPr>
      </w:pPr>
      <w:r w:rsidRPr="00CB6E61">
        <w:rPr>
          <w:rFonts w:ascii="Times New Roman" w:hAnsi="Times New Roman" w:cs="Times New Roman"/>
          <w:b/>
        </w:rPr>
        <w:t>Capacités de l'Organe d'exécution (OE) et gestion des risques</w:t>
      </w:r>
      <w:r w:rsidRPr="00CB6E61">
        <w:rPr>
          <w:rFonts w:ascii="Times New Roman" w:hAnsi="Times New Roman" w:cs="Times New Roman"/>
        </w:rPr>
        <w:t xml:space="preserve"> : </w:t>
      </w:r>
    </w:p>
    <w:p w14:paraId="4789B72B" w14:textId="7C2C0E3B" w:rsidR="00F127D2" w:rsidRPr="00C35927" w:rsidRDefault="00F127D2" w:rsidP="00F127D2">
      <w:pPr>
        <w:pStyle w:val="Default"/>
        <w:spacing w:after="120"/>
        <w:jc w:val="both"/>
        <w:rPr>
          <w:rFonts w:ascii="Times New Roman" w:hAnsi="Times New Roman"/>
        </w:rPr>
      </w:pPr>
      <w:r w:rsidRPr="00C35927">
        <w:rPr>
          <w:rFonts w:ascii="Times New Roman" w:hAnsi="Times New Roman"/>
        </w:rPr>
        <w:t>La passation des marchés pour le système national est conduite par la Personne Responsable des Marchés Publics du Ministère de l’Agriculture et de l’Elevage en la personne de Madame RANDRIANASOLO RAFANOMEZANA Norohasina nommée par arrêté n° 28910/2</w:t>
      </w:r>
      <w:r>
        <w:rPr>
          <w:rFonts w:ascii="Times New Roman" w:hAnsi="Times New Roman"/>
        </w:rPr>
        <w:t>021 en date du 22 novembre 2021 pour un mandat de trois ans, et une nouvelle PRMP était nommée le 19 décembre 2024 suivant arrêté n° 36681/2024 en la personne de Monsieur RAZAFINDRAPARANY Andrianjaka.</w:t>
      </w:r>
    </w:p>
    <w:p w14:paraId="414AA483" w14:textId="28CFE6D0" w:rsidR="007924CA" w:rsidRPr="00CB6E61" w:rsidRDefault="007924CA" w:rsidP="007924CA">
      <w:pPr>
        <w:spacing w:after="120"/>
        <w:jc w:val="both"/>
        <w:rPr>
          <w:rFonts w:ascii="Times New Roman" w:hAnsi="Times New Roman"/>
          <w:sz w:val="24"/>
          <w:szCs w:val="24"/>
        </w:rPr>
      </w:pPr>
      <w:r w:rsidRPr="00CB6E61">
        <w:rPr>
          <w:rFonts w:ascii="Times New Roman" w:hAnsi="Times New Roman"/>
          <w:sz w:val="24"/>
          <w:szCs w:val="24"/>
        </w:rPr>
        <w:t>La PRMP est la seule responsable de la passation de marché selon les textes réglementaires, donc elle doit présider la séance d’ouverture des plis et signer le Procès-Verbal de validation et procéder à la réception. En cas d’absence ou d’empêchement de la PRMP à la date prévue pour l’ouverture des plis</w:t>
      </w:r>
      <w:r w:rsidR="00370005">
        <w:rPr>
          <w:rFonts w:ascii="Times New Roman" w:hAnsi="Times New Roman"/>
          <w:sz w:val="24"/>
          <w:szCs w:val="24"/>
        </w:rPr>
        <w:t xml:space="preserve"> ou la réception des fournitures</w:t>
      </w:r>
      <w:r w:rsidRPr="00CB6E61">
        <w:rPr>
          <w:rFonts w:ascii="Times New Roman" w:hAnsi="Times New Roman"/>
          <w:sz w:val="24"/>
          <w:szCs w:val="24"/>
        </w:rPr>
        <w:t>, la PRMP désigne formellement un représentant pour présider la séance.</w:t>
      </w:r>
    </w:p>
    <w:p w14:paraId="679603BD" w14:textId="27CBA6C8" w:rsidR="007924CA" w:rsidRPr="00CB6E61" w:rsidRDefault="007924CA" w:rsidP="007924CA">
      <w:pPr>
        <w:spacing w:after="120"/>
        <w:jc w:val="both"/>
        <w:rPr>
          <w:rFonts w:ascii="Times New Roman" w:hAnsi="Times New Roman"/>
          <w:sz w:val="24"/>
          <w:szCs w:val="24"/>
        </w:rPr>
      </w:pPr>
      <w:r w:rsidRPr="00CB6E61">
        <w:rPr>
          <w:rFonts w:ascii="Times New Roman" w:hAnsi="Times New Roman"/>
          <w:sz w:val="24"/>
          <w:szCs w:val="24"/>
        </w:rPr>
        <w:t xml:space="preserve">La PRMP est assistée par </w:t>
      </w:r>
      <w:r w:rsidR="004E4BF1">
        <w:rPr>
          <w:rFonts w:ascii="Times New Roman" w:hAnsi="Times New Roman"/>
          <w:sz w:val="24"/>
          <w:szCs w:val="24"/>
        </w:rPr>
        <w:t>sept</w:t>
      </w:r>
      <w:r w:rsidRPr="00CB6E61">
        <w:rPr>
          <w:rFonts w:ascii="Times New Roman" w:hAnsi="Times New Roman"/>
          <w:sz w:val="24"/>
          <w:szCs w:val="24"/>
        </w:rPr>
        <w:t xml:space="preserve"> agents du </w:t>
      </w:r>
      <w:r w:rsidR="004E4BF1">
        <w:rPr>
          <w:rFonts w:ascii="Times New Roman" w:hAnsi="Times New Roman"/>
          <w:sz w:val="24"/>
          <w:szCs w:val="24"/>
        </w:rPr>
        <w:t>Ministère</w:t>
      </w:r>
      <w:r w:rsidRPr="00CB6E61">
        <w:rPr>
          <w:rFonts w:ascii="Times New Roman" w:hAnsi="Times New Roman"/>
          <w:sz w:val="24"/>
          <w:szCs w:val="24"/>
        </w:rPr>
        <w:t xml:space="preserve"> nommés par décision n°0</w:t>
      </w:r>
      <w:r w:rsidR="004E4BF1">
        <w:rPr>
          <w:rFonts w:ascii="Times New Roman" w:hAnsi="Times New Roman"/>
          <w:sz w:val="24"/>
          <w:szCs w:val="24"/>
        </w:rPr>
        <w:t>1</w:t>
      </w:r>
      <w:r w:rsidRPr="00CB6E61">
        <w:rPr>
          <w:rFonts w:ascii="Times New Roman" w:hAnsi="Times New Roman"/>
          <w:sz w:val="24"/>
          <w:szCs w:val="24"/>
        </w:rPr>
        <w:t>3/</w:t>
      </w:r>
      <w:r w:rsidR="004E4BF1">
        <w:rPr>
          <w:rFonts w:ascii="Times New Roman" w:hAnsi="Times New Roman"/>
          <w:sz w:val="24"/>
          <w:szCs w:val="24"/>
        </w:rPr>
        <w:t>2025/MINAE</w:t>
      </w:r>
      <w:r w:rsidRPr="00CB6E61">
        <w:rPr>
          <w:rFonts w:ascii="Times New Roman" w:hAnsi="Times New Roman"/>
          <w:sz w:val="24"/>
          <w:szCs w:val="24"/>
        </w:rPr>
        <w:t>/</w:t>
      </w:r>
      <w:r w:rsidR="004E4BF1">
        <w:rPr>
          <w:rFonts w:ascii="Times New Roman" w:hAnsi="Times New Roman"/>
          <w:sz w:val="24"/>
          <w:szCs w:val="24"/>
        </w:rPr>
        <w:t>UGPM</w:t>
      </w:r>
      <w:r w:rsidRPr="00CB6E61">
        <w:rPr>
          <w:rFonts w:ascii="Times New Roman" w:hAnsi="Times New Roman"/>
          <w:sz w:val="24"/>
          <w:szCs w:val="24"/>
        </w:rPr>
        <w:t>/</w:t>
      </w:r>
      <w:r w:rsidR="004E4BF1">
        <w:rPr>
          <w:rFonts w:ascii="Times New Roman" w:hAnsi="Times New Roman"/>
          <w:sz w:val="24"/>
          <w:szCs w:val="24"/>
        </w:rPr>
        <w:t>Fn</w:t>
      </w:r>
      <w:r w:rsidRPr="00CB6E61">
        <w:rPr>
          <w:rFonts w:ascii="Times New Roman" w:hAnsi="Times New Roman"/>
          <w:sz w:val="24"/>
          <w:szCs w:val="24"/>
        </w:rPr>
        <w:t xml:space="preserve"> du </w:t>
      </w:r>
      <w:r w:rsidR="004E4BF1">
        <w:rPr>
          <w:rFonts w:ascii="Times New Roman" w:hAnsi="Times New Roman"/>
          <w:sz w:val="24"/>
          <w:szCs w:val="24"/>
        </w:rPr>
        <w:t>27 janvier 2025</w:t>
      </w:r>
      <w:r w:rsidRPr="00CB6E61">
        <w:rPr>
          <w:rFonts w:ascii="Times New Roman" w:hAnsi="Times New Roman"/>
          <w:sz w:val="24"/>
          <w:szCs w:val="24"/>
        </w:rPr>
        <w:t xml:space="preserve"> pour assurer la fonction de l’UGPM </w:t>
      </w:r>
      <w:r w:rsidR="00A235BC" w:rsidRPr="00CB6E61">
        <w:rPr>
          <w:rFonts w:ascii="Times New Roman" w:hAnsi="Times New Roman"/>
          <w:sz w:val="24"/>
          <w:szCs w:val="24"/>
        </w:rPr>
        <w:t>pour</w:t>
      </w:r>
      <w:r w:rsidRPr="00CB6E61">
        <w:rPr>
          <w:rFonts w:ascii="Times New Roman" w:hAnsi="Times New Roman"/>
          <w:sz w:val="24"/>
          <w:szCs w:val="24"/>
        </w:rPr>
        <w:t xml:space="preserve"> </w:t>
      </w:r>
      <w:r w:rsidR="004E4BF1">
        <w:rPr>
          <w:rFonts w:ascii="Times New Roman" w:hAnsi="Times New Roman"/>
          <w:sz w:val="24"/>
          <w:szCs w:val="24"/>
        </w:rPr>
        <w:t>les</w:t>
      </w:r>
      <w:r w:rsidRPr="00CB6E61">
        <w:rPr>
          <w:rFonts w:ascii="Times New Roman" w:hAnsi="Times New Roman"/>
          <w:sz w:val="24"/>
          <w:szCs w:val="24"/>
        </w:rPr>
        <w:t xml:space="preserve"> marchés </w:t>
      </w:r>
      <w:r w:rsidR="004E4BF1">
        <w:rPr>
          <w:rFonts w:ascii="Times New Roman" w:hAnsi="Times New Roman"/>
          <w:sz w:val="24"/>
          <w:szCs w:val="24"/>
        </w:rPr>
        <w:t>de</w:t>
      </w:r>
      <w:r w:rsidRPr="00CB6E61">
        <w:rPr>
          <w:rFonts w:ascii="Times New Roman" w:hAnsi="Times New Roman"/>
          <w:sz w:val="24"/>
          <w:szCs w:val="24"/>
        </w:rPr>
        <w:t xml:space="preserve"> Fournitures et services</w:t>
      </w:r>
      <w:r w:rsidR="004E4BF1">
        <w:rPr>
          <w:rFonts w:ascii="Times New Roman" w:hAnsi="Times New Roman"/>
          <w:sz w:val="24"/>
          <w:szCs w:val="24"/>
        </w:rPr>
        <w:t xml:space="preserve"> courants</w:t>
      </w:r>
      <w:r w:rsidRPr="00CB6E61">
        <w:rPr>
          <w:rFonts w:ascii="Times New Roman" w:hAnsi="Times New Roman"/>
          <w:sz w:val="24"/>
          <w:szCs w:val="24"/>
        </w:rPr>
        <w:t xml:space="preserve">. </w:t>
      </w:r>
    </w:p>
    <w:p w14:paraId="011A54D0" w14:textId="7E56B898" w:rsidR="007924CA" w:rsidRPr="00CB6E61" w:rsidRDefault="007924CA" w:rsidP="007924CA">
      <w:pPr>
        <w:pStyle w:val="Default"/>
        <w:spacing w:after="120"/>
        <w:jc w:val="both"/>
        <w:rPr>
          <w:rFonts w:ascii="Times New Roman" w:hAnsi="Times New Roman" w:cs="Times New Roman"/>
        </w:rPr>
      </w:pPr>
      <w:r w:rsidRPr="00CB6E61">
        <w:rPr>
          <w:rFonts w:ascii="Times New Roman" w:hAnsi="Times New Roman" w:cs="Times New Roman"/>
        </w:rPr>
        <w:t xml:space="preserve">Pour l’examen et l’évaluation des offres, les tâches sont assurées par la </w:t>
      </w:r>
      <w:r w:rsidR="00092711">
        <w:rPr>
          <w:rFonts w:ascii="Times New Roman" w:hAnsi="Times New Roman" w:cs="Times New Roman"/>
        </w:rPr>
        <w:t>CAO</w:t>
      </w:r>
      <w:r w:rsidRPr="00CB6E61">
        <w:rPr>
          <w:rFonts w:ascii="Times New Roman" w:hAnsi="Times New Roman" w:cs="Times New Roman"/>
        </w:rPr>
        <w:t xml:space="preserve"> qui est nommé par la PRMP sur une liste établie par l’UGPM</w:t>
      </w:r>
      <w:r w:rsidR="00AC787D" w:rsidRPr="00CB6E61">
        <w:rPr>
          <w:rFonts w:ascii="Times New Roman" w:hAnsi="Times New Roman" w:cs="Times New Roman"/>
        </w:rPr>
        <w:t xml:space="preserve"> suivant</w:t>
      </w:r>
      <w:r w:rsidR="00AC787D" w:rsidRPr="00CB6E61">
        <w:rPr>
          <w:rFonts w:ascii="Times New Roman" w:hAnsi="Times New Roman"/>
        </w:rPr>
        <w:t xml:space="preserve"> décision n°</w:t>
      </w:r>
      <w:r w:rsidR="004E4BF1" w:rsidRPr="00CB6E61">
        <w:rPr>
          <w:rFonts w:ascii="Times New Roman" w:hAnsi="Times New Roman"/>
        </w:rPr>
        <w:t>0</w:t>
      </w:r>
      <w:r w:rsidR="004E4BF1">
        <w:rPr>
          <w:rFonts w:ascii="Times New Roman" w:hAnsi="Times New Roman"/>
        </w:rPr>
        <w:t>28</w:t>
      </w:r>
      <w:r w:rsidR="004E4BF1" w:rsidRPr="00CB6E61">
        <w:rPr>
          <w:rFonts w:ascii="Times New Roman" w:hAnsi="Times New Roman"/>
        </w:rPr>
        <w:t>/</w:t>
      </w:r>
      <w:r w:rsidR="004E4BF1">
        <w:rPr>
          <w:rFonts w:ascii="Times New Roman" w:hAnsi="Times New Roman"/>
        </w:rPr>
        <w:t>2025/MINAE</w:t>
      </w:r>
      <w:r w:rsidR="004E4BF1" w:rsidRPr="00CB6E61">
        <w:rPr>
          <w:rFonts w:ascii="Times New Roman" w:hAnsi="Times New Roman"/>
        </w:rPr>
        <w:t>/</w:t>
      </w:r>
      <w:r w:rsidR="004E4BF1">
        <w:rPr>
          <w:rFonts w:ascii="Times New Roman" w:hAnsi="Times New Roman"/>
        </w:rPr>
        <w:t>UGPM</w:t>
      </w:r>
      <w:r w:rsidR="004E4BF1" w:rsidRPr="00CB6E61">
        <w:rPr>
          <w:rFonts w:ascii="Times New Roman" w:hAnsi="Times New Roman"/>
        </w:rPr>
        <w:t>/</w:t>
      </w:r>
      <w:r w:rsidR="004E4BF1">
        <w:rPr>
          <w:rFonts w:ascii="Times New Roman" w:hAnsi="Times New Roman"/>
        </w:rPr>
        <w:t xml:space="preserve">Fn-PS </w:t>
      </w:r>
      <w:r w:rsidR="00AC787D" w:rsidRPr="00CB6E61">
        <w:rPr>
          <w:rFonts w:ascii="Times New Roman" w:hAnsi="Times New Roman"/>
        </w:rPr>
        <w:t xml:space="preserve">du </w:t>
      </w:r>
      <w:r w:rsidR="004E4BF1">
        <w:rPr>
          <w:rFonts w:ascii="Times New Roman" w:hAnsi="Times New Roman"/>
        </w:rPr>
        <w:t>17 mars 2025</w:t>
      </w:r>
      <w:r w:rsidR="00DF49D9" w:rsidRPr="00CB6E61">
        <w:rPr>
          <w:rFonts w:ascii="Times New Roman" w:hAnsi="Times New Roman" w:cs="Times New Roman"/>
        </w:rPr>
        <w:t>.</w:t>
      </w:r>
      <w:r w:rsidRPr="00CB6E61">
        <w:rPr>
          <w:rFonts w:ascii="Times New Roman" w:hAnsi="Times New Roman" w:cs="Times New Roman"/>
        </w:rPr>
        <w:t xml:space="preserve"> Les membres sont composés des équipes techniques</w:t>
      </w:r>
      <w:r w:rsidR="00AC787D" w:rsidRPr="00CB6E61">
        <w:rPr>
          <w:rFonts w:ascii="Times New Roman" w:hAnsi="Times New Roman" w:cs="Times New Roman"/>
        </w:rPr>
        <w:t xml:space="preserve"> du Ministère.</w:t>
      </w:r>
    </w:p>
    <w:p w14:paraId="7CC8F766" w14:textId="77777777" w:rsidR="007924CA" w:rsidRDefault="007924CA" w:rsidP="007924CA">
      <w:pPr>
        <w:pStyle w:val="Default"/>
        <w:spacing w:after="120"/>
        <w:jc w:val="both"/>
        <w:rPr>
          <w:rFonts w:ascii="Times New Roman" w:hAnsi="Times New Roman" w:cs="Times New Roman"/>
        </w:rPr>
      </w:pPr>
      <w:r w:rsidRPr="00CB6E61">
        <w:rPr>
          <w:rFonts w:ascii="Times New Roman" w:hAnsi="Times New Roman" w:cs="Times New Roman"/>
        </w:rPr>
        <w:t>La mission constate que la durée d’analyse et d’évaluation des offres par la CAO est trop longue, et entraine un retard dans la réalisation des objectifs du projet.</w:t>
      </w:r>
    </w:p>
    <w:p w14:paraId="499A1B3D" w14:textId="77777777" w:rsidR="007924CA" w:rsidRPr="00CB6E61" w:rsidRDefault="007924CA" w:rsidP="007924CA">
      <w:pPr>
        <w:pStyle w:val="Default"/>
        <w:spacing w:after="120"/>
        <w:jc w:val="both"/>
        <w:rPr>
          <w:rFonts w:ascii="Times New Roman" w:hAnsi="Times New Roman" w:cs="Times New Roman"/>
        </w:rPr>
      </w:pPr>
      <w:r w:rsidRPr="00CB6E61">
        <w:rPr>
          <w:rFonts w:ascii="Times New Roman" w:hAnsi="Times New Roman" w:cs="Times New Roman"/>
        </w:rPr>
        <w:t>Pour la Commission de réception, les membres sont composés des représentants du Projet qui était nommé par le GAC, ainsi que les bénéficiaires. La commission est présidée par la PRMP ou son représentant.</w:t>
      </w:r>
    </w:p>
    <w:p w14:paraId="3813D252" w14:textId="77777777" w:rsidR="00024FCC" w:rsidRPr="00CB6E61" w:rsidRDefault="00024FCC" w:rsidP="007924CA">
      <w:pPr>
        <w:pStyle w:val="Default"/>
        <w:spacing w:after="120"/>
        <w:jc w:val="both"/>
        <w:rPr>
          <w:rFonts w:ascii="Times New Roman" w:hAnsi="Times New Roman" w:cs="Times New Roman"/>
        </w:rPr>
      </w:pPr>
    </w:p>
    <w:p w14:paraId="6B78617D" w14:textId="77777777" w:rsidR="006F5E8B" w:rsidRDefault="006F5E8B" w:rsidP="007924CA">
      <w:pPr>
        <w:pStyle w:val="Default"/>
        <w:spacing w:after="120"/>
        <w:jc w:val="both"/>
        <w:rPr>
          <w:rFonts w:ascii="Times New Roman" w:hAnsi="Times New Roman" w:cs="Times New Roman"/>
        </w:rPr>
      </w:pPr>
    </w:p>
    <w:p w14:paraId="10FC24D6" w14:textId="77777777" w:rsidR="00490583" w:rsidRPr="00CB6E61" w:rsidRDefault="00490583" w:rsidP="007924CA">
      <w:pPr>
        <w:pStyle w:val="Default"/>
        <w:spacing w:after="120"/>
        <w:jc w:val="both"/>
        <w:rPr>
          <w:rFonts w:ascii="Times New Roman" w:hAnsi="Times New Roman" w:cs="Times New Roman"/>
        </w:rPr>
      </w:pPr>
    </w:p>
    <w:p w14:paraId="0440E01D" w14:textId="2F1177DB" w:rsidR="006F5E8B" w:rsidRDefault="006F5E8B" w:rsidP="007924CA">
      <w:pPr>
        <w:pStyle w:val="Default"/>
        <w:spacing w:after="120"/>
        <w:jc w:val="both"/>
        <w:rPr>
          <w:rFonts w:ascii="Times New Roman" w:hAnsi="Times New Roman" w:cs="Times New Roman"/>
        </w:rPr>
      </w:pPr>
    </w:p>
    <w:p w14:paraId="4C2FC5CE" w14:textId="50778371" w:rsidR="001162CB" w:rsidRDefault="001162CB" w:rsidP="007924CA">
      <w:pPr>
        <w:pStyle w:val="Default"/>
        <w:spacing w:after="120"/>
        <w:jc w:val="both"/>
        <w:rPr>
          <w:rFonts w:ascii="Times New Roman" w:hAnsi="Times New Roman" w:cs="Times New Roman"/>
        </w:rPr>
      </w:pPr>
    </w:p>
    <w:p w14:paraId="569566E5" w14:textId="77777777" w:rsidR="00AB0A5B" w:rsidRPr="00CB6E61" w:rsidRDefault="00AB0A5B" w:rsidP="001E57EE">
      <w:pPr>
        <w:pStyle w:val="Default"/>
        <w:numPr>
          <w:ilvl w:val="0"/>
          <w:numId w:val="4"/>
        </w:numPr>
        <w:spacing w:after="120"/>
        <w:jc w:val="both"/>
        <w:rPr>
          <w:rFonts w:ascii="Times New Roman" w:hAnsi="Times New Roman" w:cs="Times New Roman"/>
          <w:b/>
        </w:rPr>
      </w:pPr>
      <w:r w:rsidRPr="00CB6E61">
        <w:rPr>
          <w:rFonts w:ascii="Times New Roman" w:hAnsi="Times New Roman" w:cs="Times New Roman"/>
          <w:b/>
        </w:rPr>
        <w:lastRenderedPageBreak/>
        <w:t xml:space="preserve">Conclusions, recommandations et actions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3572"/>
        <w:gridCol w:w="2665"/>
      </w:tblGrid>
      <w:tr w:rsidR="00EE3647" w:rsidRPr="00CB6E61" w14:paraId="6E3A6D11" w14:textId="77777777" w:rsidTr="00E557C7">
        <w:tc>
          <w:tcPr>
            <w:tcW w:w="4537" w:type="dxa"/>
            <w:shd w:val="clear" w:color="auto" w:fill="auto"/>
          </w:tcPr>
          <w:p w14:paraId="3C994C5D" w14:textId="77777777" w:rsidR="00EE3647" w:rsidRPr="00CB6E61" w:rsidRDefault="00EE3647" w:rsidP="007167BE">
            <w:pPr>
              <w:tabs>
                <w:tab w:val="left" w:pos="2745"/>
              </w:tabs>
              <w:spacing w:after="0"/>
              <w:jc w:val="both"/>
              <w:rPr>
                <w:rFonts w:ascii="Times New Roman" w:hAnsi="Times New Roman"/>
                <w:sz w:val="24"/>
                <w:szCs w:val="24"/>
              </w:rPr>
            </w:pPr>
            <w:r w:rsidRPr="00CB6E61">
              <w:rPr>
                <w:rFonts w:ascii="Times New Roman" w:hAnsi="Times New Roman"/>
                <w:sz w:val="24"/>
                <w:szCs w:val="24"/>
              </w:rPr>
              <w:t>CONSTAT</w:t>
            </w:r>
          </w:p>
        </w:tc>
        <w:tc>
          <w:tcPr>
            <w:tcW w:w="3572" w:type="dxa"/>
            <w:shd w:val="clear" w:color="auto" w:fill="auto"/>
          </w:tcPr>
          <w:p w14:paraId="60135836" w14:textId="77777777" w:rsidR="00EE3647" w:rsidRPr="00CB6E61" w:rsidRDefault="00EE3647" w:rsidP="007167BE">
            <w:pPr>
              <w:tabs>
                <w:tab w:val="left" w:pos="2745"/>
              </w:tabs>
              <w:spacing w:after="0"/>
              <w:jc w:val="both"/>
              <w:rPr>
                <w:rFonts w:ascii="Times New Roman" w:hAnsi="Times New Roman"/>
                <w:sz w:val="24"/>
                <w:szCs w:val="24"/>
              </w:rPr>
            </w:pPr>
            <w:r w:rsidRPr="00CB6E61">
              <w:rPr>
                <w:rFonts w:ascii="Times New Roman" w:hAnsi="Times New Roman"/>
                <w:sz w:val="24"/>
                <w:szCs w:val="24"/>
              </w:rPr>
              <w:t>RECOMMANDATIONS</w:t>
            </w:r>
          </w:p>
        </w:tc>
        <w:tc>
          <w:tcPr>
            <w:tcW w:w="2665" w:type="dxa"/>
          </w:tcPr>
          <w:p w14:paraId="612BF3F2" w14:textId="77777777" w:rsidR="00EE3647" w:rsidRPr="00CB6E61" w:rsidRDefault="00EE3647" w:rsidP="007167BE">
            <w:pPr>
              <w:tabs>
                <w:tab w:val="left" w:pos="2745"/>
              </w:tabs>
              <w:spacing w:after="0"/>
              <w:jc w:val="both"/>
              <w:rPr>
                <w:rFonts w:ascii="Times New Roman" w:hAnsi="Times New Roman"/>
                <w:sz w:val="24"/>
                <w:szCs w:val="24"/>
              </w:rPr>
            </w:pPr>
            <w:r w:rsidRPr="00CB6E61">
              <w:rPr>
                <w:rFonts w:ascii="Times New Roman" w:hAnsi="Times New Roman"/>
                <w:sz w:val="24"/>
                <w:szCs w:val="24"/>
              </w:rPr>
              <w:t>ACTIONS</w:t>
            </w:r>
          </w:p>
        </w:tc>
      </w:tr>
      <w:tr w:rsidR="00EE3647" w:rsidRPr="00CB6E61" w14:paraId="68751503" w14:textId="77777777" w:rsidTr="00E557C7">
        <w:tc>
          <w:tcPr>
            <w:tcW w:w="4537" w:type="dxa"/>
            <w:shd w:val="clear" w:color="auto" w:fill="auto"/>
          </w:tcPr>
          <w:p w14:paraId="6A48D7C1" w14:textId="337D6088" w:rsidR="00EE3647" w:rsidRPr="00CB6E61" w:rsidRDefault="004B6044" w:rsidP="00EE3647">
            <w:pPr>
              <w:pStyle w:val="Default"/>
              <w:jc w:val="both"/>
              <w:rPr>
                <w:rFonts w:ascii="Times New Roman" w:hAnsi="Times New Roman" w:cs="Times New Roman"/>
              </w:rPr>
            </w:pPr>
            <w:r>
              <w:rPr>
                <w:rFonts w:ascii="Times New Roman" w:hAnsi="Times New Roman" w:cs="Times New Roman"/>
              </w:rPr>
              <w:t>L</w:t>
            </w:r>
            <w:r w:rsidR="00B821AA" w:rsidRPr="00FC675D">
              <w:rPr>
                <w:rFonts w:ascii="Times New Roman" w:hAnsi="Times New Roman" w:cs="Times New Roman"/>
              </w:rPr>
              <w:t xml:space="preserve">a PRMP </w:t>
            </w:r>
            <w:r w:rsidR="00B821AA">
              <w:rPr>
                <w:rFonts w:ascii="Times New Roman" w:hAnsi="Times New Roman"/>
              </w:rPr>
              <w:t>ne</w:t>
            </w:r>
            <w:r w:rsidR="00B821AA" w:rsidRPr="00FC675D">
              <w:rPr>
                <w:rFonts w:ascii="Times New Roman" w:hAnsi="Times New Roman" w:cs="Times New Roman"/>
              </w:rPr>
              <w:t xml:space="preserve"> prévoi</w:t>
            </w:r>
            <w:r w:rsidR="00B821AA">
              <w:rPr>
                <w:rFonts w:ascii="Times New Roman" w:hAnsi="Times New Roman"/>
              </w:rPr>
              <w:t>t pas les</w:t>
            </w:r>
            <w:r w:rsidR="00B821AA" w:rsidRPr="00FC675D">
              <w:rPr>
                <w:rFonts w:ascii="Times New Roman" w:hAnsi="Times New Roman" w:cs="Times New Roman"/>
              </w:rPr>
              <w:t xml:space="preserve"> étape</w:t>
            </w:r>
            <w:r w:rsidR="00B821AA">
              <w:rPr>
                <w:rFonts w:ascii="Times New Roman" w:hAnsi="Times New Roman"/>
              </w:rPr>
              <w:t>s</w:t>
            </w:r>
            <w:r w:rsidR="00B821AA" w:rsidRPr="00FC675D">
              <w:rPr>
                <w:rFonts w:ascii="Times New Roman" w:hAnsi="Times New Roman" w:cs="Times New Roman"/>
              </w:rPr>
              <w:t xml:space="preserve"> de contrôle</w:t>
            </w:r>
            <w:r w:rsidR="00B821AA">
              <w:rPr>
                <w:rFonts w:ascii="Times New Roman" w:hAnsi="Times New Roman"/>
              </w:rPr>
              <w:t xml:space="preserve"> des prix unitaires des articles</w:t>
            </w:r>
            <w:r w:rsidR="00B821AA" w:rsidRPr="00FC675D">
              <w:rPr>
                <w:rFonts w:ascii="Times New Roman" w:hAnsi="Times New Roman" w:cs="Times New Roman"/>
              </w:rPr>
              <w:t xml:space="preserve"> dans le DAO afin que chaque candidat prenne ses dispositions sur la composition des prix de chaque article proposé dans son offre</w:t>
            </w:r>
            <w:r w:rsidR="00B821AA">
              <w:rPr>
                <w:rFonts w:ascii="Times New Roman" w:hAnsi="Times New Roman"/>
              </w:rPr>
              <w:t> </w:t>
            </w:r>
          </w:p>
        </w:tc>
        <w:tc>
          <w:tcPr>
            <w:tcW w:w="3572" w:type="dxa"/>
            <w:shd w:val="clear" w:color="auto" w:fill="auto"/>
          </w:tcPr>
          <w:p w14:paraId="0789FD5B" w14:textId="3214138E" w:rsidR="00EE3647" w:rsidRPr="00CB6E61" w:rsidRDefault="00B821AA" w:rsidP="00490583">
            <w:pPr>
              <w:spacing w:after="0"/>
              <w:jc w:val="both"/>
              <w:rPr>
                <w:rFonts w:ascii="Times New Roman" w:hAnsi="Times New Roman"/>
                <w:sz w:val="24"/>
                <w:szCs w:val="24"/>
              </w:rPr>
            </w:pPr>
            <w:r>
              <w:rPr>
                <w:rFonts w:ascii="Times New Roman" w:hAnsi="Times New Roman"/>
                <w:sz w:val="24"/>
                <w:szCs w:val="24"/>
              </w:rPr>
              <w:t>Suivre les dispositions de la circulaire de régulation des marchés publics pour l’élaboration du DAO et la méthode d’évaluation des offres </w:t>
            </w:r>
          </w:p>
        </w:tc>
        <w:tc>
          <w:tcPr>
            <w:tcW w:w="2665" w:type="dxa"/>
          </w:tcPr>
          <w:p w14:paraId="53C9314C" w14:textId="4BC3B8E9" w:rsidR="00EE3647" w:rsidRPr="00CB6E61" w:rsidRDefault="004B6044" w:rsidP="007167BE">
            <w:pPr>
              <w:pStyle w:val="ListParagraph"/>
              <w:ind w:left="0"/>
              <w:jc w:val="both"/>
              <w:rPr>
                <w:lang w:val="fr-FR" w:eastAsia="fr-FR"/>
              </w:rPr>
            </w:pPr>
            <w:r w:rsidRPr="00CB6E61">
              <w:rPr>
                <w:lang w:val="fr-FR" w:eastAsia="fr-FR"/>
              </w:rPr>
              <w:t>Renforcer les capacités des organes de la commande publique</w:t>
            </w:r>
          </w:p>
        </w:tc>
      </w:tr>
      <w:tr w:rsidR="00EE3647" w:rsidRPr="00CB6E61" w14:paraId="75927A5A" w14:textId="77777777" w:rsidTr="00E557C7">
        <w:tc>
          <w:tcPr>
            <w:tcW w:w="4537" w:type="dxa"/>
            <w:shd w:val="clear" w:color="auto" w:fill="auto"/>
          </w:tcPr>
          <w:p w14:paraId="6EB3FD36" w14:textId="01D0B659" w:rsidR="00EE3647" w:rsidRPr="00CB6E61" w:rsidRDefault="004B6044" w:rsidP="00A146C0">
            <w:pPr>
              <w:pStyle w:val="Default"/>
              <w:jc w:val="both"/>
              <w:rPr>
                <w:rFonts w:ascii="Times New Roman" w:hAnsi="Times New Roman"/>
                <w:bCs/>
                <w:iCs/>
              </w:rPr>
            </w:pPr>
            <w:r>
              <w:rPr>
                <w:rFonts w:ascii="Times New Roman" w:hAnsi="Times New Roman"/>
              </w:rPr>
              <w:t>L</w:t>
            </w:r>
            <w:r w:rsidR="00B821AA" w:rsidRPr="00FC675D">
              <w:rPr>
                <w:rFonts w:ascii="Times New Roman" w:hAnsi="Times New Roman"/>
              </w:rPr>
              <w:t xml:space="preserve">a CAO </w:t>
            </w:r>
            <w:r w:rsidR="00B821AA">
              <w:rPr>
                <w:rFonts w:ascii="Times New Roman" w:hAnsi="Times New Roman"/>
              </w:rPr>
              <w:t xml:space="preserve">ne fait pas </w:t>
            </w:r>
            <w:r w:rsidR="00B821AA" w:rsidRPr="00FC675D">
              <w:rPr>
                <w:rFonts w:ascii="Times New Roman" w:hAnsi="Times New Roman"/>
              </w:rPr>
              <w:t>du contrôle de moralité de prix</w:t>
            </w:r>
            <w:r w:rsidR="00B821AA">
              <w:rPr>
                <w:rFonts w:ascii="Times New Roman" w:hAnsi="Times New Roman"/>
              </w:rPr>
              <w:t xml:space="preserve"> unitaire, et ne </w:t>
            </w:r>
            <w:r w:rsidR="00B821AA" w:rsidRPr="00FC675D">
              <w:rPr>
                <w:rFonts w:ascii="Times New Roman" w:hAnsi="Times New Roman"/>
              </w:rPr>
              <w:t xml:space="preserve">fait </w:t>
            </w:r>
            <w:r w:rsidR="00B821AA">
              <w:rPr>
                <w:rFonts w:ascii="Times New Roman" w:hAnsi="Times New Roman"/>
              </w:rPr>
              <w:t xml:space="preserve">pas </w:t>
            </w:r>
            <w:r w:rsidR="00B821AA" w:rsidRPr="00FC675D">
              <w:rPr>
                <w:rFonts w:ascii="Times New Roman" w:hAnsi="Times New Roman"/>
              </w:rPr>
              <w:t xml:space="preserve">explicitement mention de l’effectivité de cette vérification dans </w:t>
            </w:r>
            <w:r w:rsidR="00B821AA">
              <w:rPr>
                <w:rFonts w:ascii="Times New Roman" w:hAnsi="Times New Roman"/>
              </w:rPr>
              <w:t>son</w:t>
            </w:r>
            <w:r w:rsidR="00B821AA" w:rsidRPr="00FC675D">
              <w:rPr>
                <w:rFonts w:ascii="Times New Roman" w:hAnsi="Times New Roman"/>
              </w:rPr>
              <w:t xml:space="preserve"> rapport d’évalua</w:t>
            </w:r>
            <w:r w:rsidR="00B821AA">
              <w:rPr>
                <w:rFonts w:ascii="Times New Roman" w:hAnsi="Times New Roman"/>
              </w:rPr>
              <w:t>tion joint au dossier de marché </w:t>
            </w:r>
          </w:p>
        </w:tc>
        <w:tc>
          <w:tcPr>
            <w:tcW w:w="3572" w:type="dxa"/>
            <w:shd w:val="clear" w:color="auto" w:fill="auto"/>
          </w:tcPr>
          <w:p w14:paraId="0A05FAC1" w14:textId="743772B5" w:rsidR="00EE3647" w:rsidRPr="00CB6E61" w:rsidRDefault="00B821AA" w:rsidP="00490583">
            <w:pPr>
              <w:spacing w:after="0"/>
              <w:jc w:val="both"/>
              <w:rPr>
                <w:rFonts w:ascii="Times New Roman" w:hAnsi="Times New Roman"/>
                <w:bCs/>
                <w:iCs/>
                <w:sz w:val="24"/>
                <w:szCs w:val="24"/>
              </w:rPr>
            </w:pPr>
            <w:r>
              <w:rPr>
                <w:rFonts w:ascii="Times New Roman" w:hAnsi="Times New Roman"/>
                <w:sz w:val="24"/>
                <w:szCs w:val="24"/>
              </w:rPr>
              <w:t>Suivre les dispositions de la circulaire de régulation des marchés publics pour l’élaboration du DAO et la méthode d’évaluation des offres </w:t>
            </w:r>
          </w:p>
        </w:tc>
        <w:tc>
          <w:tcPr>
            <w:tcW w:w="2665" w:type="dxa"/>
          </w:tcPr>
          <w:p w14:paraId="22717497" w14:textId="3C4204EC" w:rsidR="00EE3647" w:rsidRPr="007311B2" w:rsidRDefault="004B6044" w:rsidP="004B6044">
            <w:pPr>
              <w:pStyle w:val="ListParagraph"/>
              <w:ind w:left="0"/>
              <w:jc w:val="both"/>
              <w:rPr>
                <w:bCs/>
                <w:iCs/>
                <w:lang w:val="fr-FR"/>
              </w:rPr>
            </w:pPr>
            <w:r w:rsidRPr="00CB6E61">
              <w:rPr>
                <w:lang w:val="fr-FR" w:eastAsia="fr-FR"/>
              </w:rPr>
              <w:t>Renforcer les capacités des organes de la commande publique</w:t>
            </w:r>
          </w:p>
        </w:tc>
      </w:tr>
      <w:tr w:rsidR="004B6044" w:rsidRPr="00CB6E61" w14:paraId="59AFDFF2" w14:textId="77777777" w:rsidTr="00E557C7">
        <w:tc>
          <w:tcPr>
            <w:tcW w:w="4537" w:type="dxa"/>
            <w:shd w:val="clear" w:color="auto" w:fill="auto"/>
          </w:tcPr>
          <w:p w14:paraId="0F6CC310" w14:textId="1E004434" w:rsidR="004B6044" w:rsidRPr="00B821AA" w:rsidRDefault="004B6044" w:rsidP="007167BE">
            <w:pPr>
              <w:pStyle w:val="ListParagraph"/>
              <w:ind w:left="0"/>
              <w:jc w:val="both"/>
              <w:rPr>
                <w:iCs/>
                <w:lang w:val="fr-FR"/>
              </w:rPr>
            </w:pPr>
            <w:r>
              <w:rPr>
                <w:lang w:val="fr-FR"/>
              </w:rPr>
              <w:t>L</w:t>
            </w:r>
            <w:r w:rsidRPr="00B821AA">
              <w:rPr>
                <w:lang w:val="fr-FR"/>
              </w:rPr>
              <w:t>a PRMP ne fait pas de la vérification du rapport d’évaluation des offres et du Procès-verbal de validation du rapport d’évaluation des offres établis par la CAO </w:t>
            </w:r>
          </w:p>
        </w:tc>
        <w:tc>
          <w:tcPr>
            <w:tcW w:w="3572" w:type="dxa"/>
            <w:shd w:val="clear" w:color="auto" w:fill="auto"/>
          </w:tcPr>
          <w:p w14:paraId="5A83F3BC" w14:textId="19013C2A" w:rsidR="004B6044" w:rsidRPr="00CB6E61" w:rsidRDefault="004B6044" w:rsidP="00490583">
            <w:pPr>
              <w:spacing w:after="0"/>
              <w:jc w:val="both"/>
              <w:rPr>
                <w:rFonts w:ascii="Times New Roman" w:hAnsi="Times New Roman"/>
                <w:bCs/>
                <w:iCs/>
                <w:sz w:val="24"/>
                <w:szCs w:val="24"/>
              </w:rPr>
            </w:pPr>
            <w:r>
              <w:rPr>
                <w:rFonts w:ascii="Times New Roman" w:hAnsi="Times New Roman"/>
                <w:sz w:val="24"/>
                <w:szCs w:val="24"/>
              </w:rPr>
              <w:t>Pour la PRMP, bien vérifier les travaux de la CAO avant de signer la Décision d’attribution des marchés </w:t>
            </w:r>
          </w:p>
        </w:tc>
        <w:tc>
          <w:tcPr>
            <w:tcW w:w="2665" w:type="dxa"/>
          </w:tcPr>
          <w:p w14:paraId="132A529C" w14:textId="16292F5D" w:rsidR="004B6044" w:rsidRPr="00CB6E61" w:rsidRDefault="004B6044" w:rsidP="004B6044">
            <w:pPr>
              <w:rPr>
                <w:rFonts w:ascii="Times New Roman" w:hAnsi="Times New Roman"/>
                <w:sz w:val="24"/>
                <w:szCs w:val="24"/>
              </w:rPr>
            </w:pPr>
            <w:r w:rsidRPr="00CB6E61">
              <w:rPr>
                <w:rFonts w:ascii="Times New Roman" w:hAnsi="Times New Roman"/>
                <w:bCs/>
                <w:iCs/>
                <w:sz w:val="24"/>
                <w:szCs w:val="24"/>
              </w:rPr>
              <w:t xml:space="preserve">Réunion : immédiat </w:t>
            </w:r>
          </w:p>
        </w:tc>
      </w:tr>
      <w:tr w:rsidR="004B6044" w:rsidRPr="00717F54" w14:paraId="221E2694" w14:textId="77777777" w:rsidTr="00E557C7">
        <w:tc>
          <w:tcPr>
            <w:tcW w:w="4537" w:type="dxa"/>
            <w:shd w:val="clear" w:color="auto" w:fill="auto"/>
          </w:tcPr>
          <w:p w14:paraId="4B2F265F" w14:textId="7BA98F49" w:rsidR="004B6044" w:rsidRPr="00CB6E61" w:rsidRDefault="004B6044" w:rsidP="00EE3647">
            <w:pPr>
              <w:pStyle w:val="Default"/>
              <w:jc w:val="both"/>
              <w:rPr>
                <w:rFonts w:ascii="Times New Roman" w:hAnsi="Times New Roman"/>
                <w:bCs/>
                <w:iCs/>
              </w:rPr>
            </w:pPr>
            <w:r>
              <w:rPr>
                <w:rFonts w:ascii="Times New Roman" w:hAnsi="Times New Roman" w:cs="Times New Roman"/>
              </w:rPr>
              <w:t>L</w:t>
            </w:r>
            <w:r w:rsidRPr="003E553A">
              <w:rPr>
                <w:rFonts w:ascii="Times New Roman" w:hAnsi="Times New Roman" w:cs="Times New Roman"/>
              </w:rPr>
              <w:t>e délai accordé à l’examen et à l’évaluation des offres a parfois été plus étendu que prévu. En raison de cette circonstance, la PRMP fait toujours une demande de prorogation de délai de validité des offres auprès des candidats</w:t>
            </w:r>
            <w:r w:rsidRPr="003E553A">
              <w:rPr>
                <w:rFonts w:ascii="Times New Roman" w:hAnsi="Times New Roman"/>
              </w:rPr>
              <w:t> </w:t>
            </w:r>
          </w:p>
        </w:tc>
        <w:tc>
          <w:tcPr>
            <w:tcW w:w="3572" w:type="dxa"/>
            <w:shd w:val="clear" w:color="auto" w:fill="auto"/>
          </w:tcPr>
          <w:p w14:paraId="6ADFF415" w14:textId="7BDA65F7" w:rsidR="004B6044" w:rsidRPr="00CB6E61" w:rsidRDefault="004B6044" w:rsidP="00490583">
            <w:pPr>
              <w:spacing w:after="0"/>
              <w:jc w:val="both"/>
              <w:rPr>
                <w:rFonts w:ascii="Times New Roman" w:hAnsi="Times New Roman"/>
                <w:bCs/>
                <w:iCs/>
                <w:sz w:val="24"/>
                <w:szCs w:val="24"/>
              </w:rPr>
            </w:pPr>
            <w:r>
              <w:rPr>
                <w:rFonts w:ascii="Times New Roman" w:hAnsi="Times New Roman"/>
                <w:sz w:val="24"/>
                <w:szCs w:val="24"/>
              </w:rPr>
              <w:t>Respecter la durée de validité des offres des candidats, et faire le nécessaire pour l’évaluation des offres dans le délai prévu en respectant le calendrier de passation des marchés </w:t>
            </w:r>
          </w:p>
        </w:tc>
        <w:tc>
          <w:tcPr>
            <w:tcW w:w="2665" w:type="dxa"/>
          </w:tcPr>
          <w:p w14:paraId="490D0258" w14:textId="77777777" w:rsidR="004B6044" w:rsidRPr="00CB6E61" w:rsidRDefault="004B6044" w:rsidP="00F4789B">
            <w:pPr>
              <w:tabs>
                <w:tab w:val="left" w:pos="2745"/>
              </w:tabs>
              <w:spacing w:after="0"/>
              <w:jc w:val="both"/>
              <w:rPr>
                <w:rFonts w:ascii="Times New Roman" w:hAnsi="Times New Roman"/>
                <w:bCs/>
                <w:iCs/>
                <w:sz w:val="24"/>
                <w:szCs w:val="24"/>
              </w:rPr>
            </w:pPr>
            <w:r w:rsidRPr="00CB6E61">
              <w:rPr>
                <w:rFonts w:ascii="Times New Roman" w:hAnsi="Times New Roman"/>
                <w:bCs/>
                <w:iCs/>
                <w:sz w:val="24"/>
                <w:szCs w:val="24"/>
              </w:rPr>
              <w:t>Réunion : immédiat</w:t>
            </w:r>
          </w:p>
          <w:p w14:paraId="131FD079" w14:textId="77777777" w:rsidR="004B6044" w:rsidRPr="00CB6E61" w:rsidRDefault="004B6044" w:rsidP="00F4789B">
            <w:pPr>
              <w:rPr>
                <w:rFonts w:ascii="Times New Roman" w:hAnsi="Times New Roman"/>
                <w:bCs/>
                <w:iCs/>
                <w:sz w:val="24"/>
                <w:szCs w:val="24"/>
              </w:rPr>
            </w:pPr>
          </w:p>
          <w:p w14:paraId="2CA3C736" w14:textId="450AC3F9" w:rsidR="004B6044" w:rsidRPr="00A85246" w:rsidRDefault="004B6044" w:rsidP="007167BE">
            <w:pPr>
              <w:spacing w:after="0"/>
              <w:ind w:left="34"/>
              <w:jc w:val="both"/>
              <w:rPr>
                <w:rFonts w:ascii="Times New Roman" w:hAnsi="Times New Roman"/>
                <w:bCs/>
                <w:iCs/>
                <w:sz w:val="24"/>
                <w:szCs w:val="24"/>
              </w:rPr>
            </w:pPr>
          </w:p>
        </w:tc>
      </w:tr>
      <w:tr w:rsidR="004B6044" w:rsidRPr="00717F54" w14:paraId="66DC9C8D" w14:textId="77777777" w:rsidTr="00E557C7">
        <w:tc>
          <w:tcPr>
            <w:tcW w:w="4537" w:type="dxa"/>
            <w:shd w:val="clear" w:color="auto" w:fill="auto"/>
          </w:tcPr>
          <w:p w14:paraId="67963C7C" w14:textId="79F24D92" w:rsidR="004B6044" w:rsidRPr="00CB6E61" w:rsidRDefault="004B6044" w:rsidP="00EE3647">
            <w:pPr>
              <w:pStyle w:val="Default"/>
              <w:jc w:val="both"/>
              <w:rPr>
                <w:rFonts w:ascii="Times New Roman" w:hAnsi="Times New Roman"/>
                <w:bCs/>
                <w:iCs/>
              </w:rPr>
            </w:pPr>
            <w:r>
              <w:rPr>
                <w:rFonts w:ascii="Times New Roman" w:hAnsi="Times New Roman"/>
                <w:noProof/>
                <w:kern w:val="2"/>
              </w:rPr>
              <w:t>L</w:t>
            </w:r>
            <w:r w:rsidRPr="00953588">
              <w:rPr>
                <w:rFonts w:ascii="Times New Roman" w:hAnsi="Times New Roman"/>
                <w:noProof/>
                <w:kern w:val="2"/>
              </w:rPr>
              <w:t>es différentes échanges entre l’autorité contractante et le contrôle financier concernant la délivrance de visa sur la moralité des prix a causé un retard conséquent à la finalisation du contrat</w:t>
            </w:r>
            <w:r>
              <w:rPr>
                <w:rFonts w:ascii="Times New Roman" w:hAnsi="Times New Roman"/>
                <w:noProof/>
                <w:kern w:val="2"/>
              </w:rPr>
              <w:t> </w:t>
            </w:r>
          </w:p>
        </w:tc>
        <w:tc>
          <w:tcPr>
            <w:tcW w:w="3572" w:type="dxa"/>
            <w:shd w:val="clear" w:color="auto" w:fill="auto"/>
          </w:tcPr>
          <w:p w14:paraId="099B4DC5" w14:textId="6395947C" w:rsidR="004B6044" w:rsidRPr="00CB6E61" w:rsidRDefault="004B6044" w:rsidP="00490583">
            <w:pPr>
              <w:spacing w:after="0"/>
              <w:jc w:val="both"/>
              <w:rPr>
                <w:rFonts w:ascii="Times New Roman" w:hAnsi="Times New Roman"/>
                <w:bCs/>
                <w:iCs/>
                <w:sz w:val="24"/>
                <w:szCs w:val="24"/>
              </w:rPr>
            </w:pPr>
            <w:r w:rsidRPr="00FF36C2">
              <w:rPr>
                <w:rFonts w:ascii="Times New Roman" w:hAnsi="Times New Roman"/>
                <w:sz w:val="24"/>
                <w:szCs w:val="24"/>
              </w:rPr>
              <w:t xml:space="preserve">Les responsables </w:t>
            </w:r>
            <w:r>
              <w:rPr>
                <w:rFonts w:ascii="Times New Roman" w:hAnsi="Times New Roman"/>
                <w:sz w:val="24"/>
                <w:szCs w:val="24"/>
              </w:rPr>
              <w:t xml:space="preserve">du projet, </w:t>
            </w:r>
            <w:r w:rsidRPr="00FF36C2">
              <w:rPr>
                <w:rFonts w:ascii="Times New Roman" w:hAnsi="Times New Roman"/>
                <w:sz w:val="24"/>
                <w:szCs w:val="24"/>
              </w:rPr>
              <w:t xml:space="preserve"> des Ministères et </w:t>
            </w:r>
            <w:r>
              <w:rPr>
                <w:rFonts w:ascii="Times New Roman" w:hAnsi="Times New Roman"/>
                <w:sz w:val="24"/>
                <w:szCs w:val="24"/>
              </w:rPr>
              <w:t xml:space="preserve">du DCCF </w:t>
            </w:r>
            <w:r w:rsidRPr="00FF36C2">
              <w:rPr>
                <w:rFonts w:ascii="Times New Roman" w:hAnsi="Times New Roman"/>
                <w:sz w:val="24"/>
                <w:szCs w:val="24"/>
              </w:rPr>
              <w:t>devraient organiser régulièrement des séances d'échange d'informations concernant la progression du projet tant sur le plan technique que financier</w:t>
            </w:r>
            <w:r>
              <w:rPr>
                <w:rFonts w:ascii="Times New Roman" w:hAnsi="Times New Roman"/>
                <w:sz w:val="24"/>
                <w:szCs w:val="24"/>
              </w:rPr>
              <w:t> </w:t>
            </w:r>
          </w:p>
        </w:tc>
        <w:tc>
          <w:tcPr>
            <w:tcW w:w="2665" w:type="dxa"/>
          </w:tcPr>
          <w:p w14:paraId="7B57012C" w14:textId="77777777" w:rsidR="004B6044" w:rsidRPr="00CB6E61" w:rsidRDefault="004B6044" w:rsidP="00F4789B">
            <w:pPr>
              <w:tabs>
                <w:tab w:val="left" w:pos="2745"/>
              </w:tabs>
              <w:spacing w:after="0"/>
              <w:jc w:val="both"/>
              <w:rPr>
                <w:rFonts w:ascii="Times New Roman" w:hAnsi="Times New Roman"/>
                <w:bCs/>
                <w:iCs/>
                <w:sz w:val="24"/>
                <w:szCs w:val="24"/>
              </w:rPr>
            </w:pPr>
            <w:r w:rsidRPr="00CB6E61">
              <w:rPr>
                <w:rFonts w:ascii="Times New Roman" w:hAnsi="Times New Roman"/>
                <w:bCs/>
                <w:iCs/>
                <w:sz w:val="24"/>
                <w:szCs w:val="24"/>
              </w:rPr>
              <w:t>Réunion : immédiat</w:t>
            </w:r>
          </w:p>
          <w:p w14:paraId="53D4FA0E" w14:textId="77777777" w:rsidR="004B6044" w:rsidRPr="00CB6E61" w:rsidRDefault="004B6044" w:rsidP="00F4789B">
            <w:pPr>
              <w:rPr>
                <w:rFonts w:ascii="Times New Roman" w:hAnsi="Times New Roman"/>
                <w:bCs/>
                <w:iCs/>
                <w:sz w:val="24"/>
                <w:szCs w:val="24"/>
              </w:rPr>
            </w:pPr>
          </w:p>
          <w:p w14:paraId="2603478C" w14:textId="77777777" w:rsidR="004B6044" w:rsidRPr="00A85246" w:rsidRDefault="004B6044" w:rsidP="007167BE">
            <w:pPr>
              <w:spacing w:after="0"/>
              <w:ind w:left="34"/>
              <w:jc w:val="both"/>
              <w:rPr>
                <w:rFonts w:ascii="Times New Roman" w:hAnsi="Times New Roman"/>
                <w:bCs/>
                <w:iCs/>
                <w:sz w:val="24"/>
                <w:szCs w:val="24"/>
              </w:rPr>
            </w:pPr>
          </w:p>
        </w:tc>
      </w:tr>
      <w:tr w:rsidR="004B6044" w:rsidRPr="00717F54" w14:paraId="133F2552" w14:textId="77777777" w:rsidTr="00E557C7">
        <w:tc>
          <w:tcPr>
            <w:tcW w:w="4537" w:type="dxa"/>
            <w:shd w:val="clear" w:color="auto" w:fill="auto"/>
          </w:tcPr>
          <w:p w14:paraId="60305F56" w14:textId="39F4660C" w:rsidR="004B6044" w:rsidRPr="00CB6E61" w:rsidRDefault="004B6044" w:rsidP="00EE3647">
            <w:pPr>
              <w:pStyle w:val="Default"/>
              <w:jc w:val="both"/>
              <w:rPr>
                <w:rFonts w:ascii="Times New Roman" w:hAnsi="Times New Roman"/>
                <w:bCs/>
                <w:iCs/>
              </w:rPr>
            </w:pPr>
            <w:r>
              <w:rPr>
                <w:rFonts w:ascii="Times New Roman" w:hAnsi="Times New Roman"/>
              </w:rPr>
              <w:t>La forme du marché est en quantité fixe, or le fournisseur fait de la livraison partielle auprès des bénéficiaires, et dont on ne trouve l’acte pour la réception de ces articles ainsi que le responsable de la sécurité de ces fournitures </w:t>
            </w:r>
          </w:p>
        </w:tc>
        <w:tc>
          <w:tcPr>
            <w:tcW w:w="3572" w:type="dxa"/>
            <w:shd w:val="clear" w:color="auto" w:fill="auto"/>
          </w:tcPr>
          <w:p w14:paraId="3AC647A6" w14:textId="1CD7B01A" w:rsidR="004B6044" w:rsidRPr="00CB6E61" w:rsidRDefault="004B6044" w:rsidP="007167BE">
            <w:pPr>
              <w:spacing w:after="120"/>
              <w:jc w:val="both"/>
              <w:rPr>
                <w:rFonts w:ascii="Times New Roman" w:hAnsi="Times New Roman"/>
                <w:bCs/>
                <w:iCs/>
                <w:sz w:val="24"/>
                <w:szCs w:val="24"/>
              </w:rPr>
            </w:pPr>
            <w:r>
              <w:rPr>
                <w:rFonts w:ascii="Times New Roman" w:hAnsi="Times New Roman"/>
                <w:sz w:val="24"/>
                <w:szCs w:val="24"/>
              </w:rPr>
              <w:t>Seule la forme du marché à commande qui prévoit la livraison échelonnée </w:t>
            </w:r>
          </w:p>
        </w:tc>
        <w:tc>
          <w:tcPr>
            <w:tcW w:w="2665" w:type="dxa"/>
          </w:tcPr>
          <w:p w14:paraId="37C92088" w14:textId="77777777" w:rsidR="004B6044" w:rsidRPr="00490583" w:rsidRDefault="004B6044" w:rsidP="007167BE">
            <w:pPr>
              <w:spacing w:after="0"/>
              <w:ind w:left="34"/>
              <w:jc w:val="both"/>
              <w:rPr>
                <w:rFonts w:ascii="Times New Roman" w:hAnsi="Times New Roman"/>
                <w:bCs/>
                <w:iCs/>
                <w:sz w:val="24"/>
                <w:szCs w:val="24"/>
              </w:rPr>
            </w:pPr>
            <w:r w:rsidRPr="00490583">
              <w:rPr>
                <w:rFonts w:ascii="Times New Roman" w:hAnsi="Times New Roman"/>
                <w:bCs/>
                <w:iCs/>
                <w:sz w:val="24"/>
                <w:szCs w:val="24"/>
              </w:rPr>
              <w:t xml:space="preserve">Acte de nomination de la commission de réception déjà faite </w:t>
            </w:r>
          </w:p>
          <w:p w14:paraId="5B639F61" w14:textId="5B000A73" w:rsidR="004B6044" w:rsidRPr="00490583" w:rsidRDefault="004B6044" w:rsidP="00A21E87">
            <w:pPr>
              <w:spacing w:after="0"/>
              <w:ind w:left="34"/>
              <w:jc w:val="both"/>
              <w:rPr>
                <w:rFonts w:ascii="Times New Roman" w:hAnsi="Times New Roman"/>
                <w:bCs/>
                <w:iCs/>
                <w:sz w:val="24"/>
                <w:szCs w:val="24"/>
              </w:rPr>
            </w:pPr>
            <w:r w:rsidRPr="00490583">
              <w:rPr>
                <w:rFonts w:ascii="Times New Roman" w:hAnsi="Times New Roman"/>
                <w:bCs/>
                <w:iCs/>
                <w:sz w:val="24"/>
                <w:szCs w:val="24"/>
              </w:rPr>
              <w:t>- réception définitive des articles le 29 mai 2025,</w:t>
            </w:r>
          </w:p>
          <w:p w14:paraId="63B78A3D" w14:textId="0D689BF3" w:rsidR="004B6044" w:rsidRPr="00A85246" w:rsidRDefault="004B6044" w:rsidP="007167BE">
            <w:pPr>
              <w:spacing w:after="0"/>
              <w:ind w:left="34"/>
              <w:jc w:val="both"/>
              <w:rPr>
                <w:rFonts w:ascii="Times New Roman" w:hAnsi="Times New Roman"/>
                <w:bCs/>
                <w:iCs/>
                <w:sz w:val="24"/>
                <w:szCs w:val="24"/>
              </w:rPr>
            </w:pPr>
            <w:r w:rsidRPr="00490583">
              <w:rPr>
                <w:rFonts w:ascii="Times New Roman" w:hAnsi="Times New Roman"/>
                <w:bCs/>
                <w:iCs/>
                <w:sz w:val="24"/>
                <w:szCs w:val="24"/>
              </w:rPr>
              <w:t xml:space="preserve">- marché avec pénalité de 109 jours </w:t>
            </w:r>
          </w:p>
        </w:tc>
      </w:tr>
      <w:tr w:rsidR="004B6044" w:rsidRPr="00717F54" w14:paraId="78C7BF60" w14:textId="77777777" w:rsidTr="00E557C7">
        <w:tc>
          <w:tcPr>
            <w:tcW w:w="4537" w:type="dxa"/>
            <w:shd w:val="clear" w:color="auto" w:fill="auto"/>
          </w:tcPr>
          <w:p w14:paraId="135929E7" w14:textId="732500B0" w:rsidR="004B6044" w:rsidRPr="00CB6E61" w:rsidRDefault="004B6044" w:rsidP="00EE3647">
            <w:pPr>
              <w:pStyle w:val="Default"/>
              <w:jc w:val="both"/>
              <w:rPr>
                <w:rFonts w:ascii="Times New Roman" w:hAnsi="Times New Roman"/>
                <w:bCs/>
                <w:iCs/>
              </w:rPr>
            </w:pPr>
            <w:r>
              <w:rPr>
                <w:rFonts w:ascii="Times New Roman" w:hAnsi="Times New Roman"/>
              </w:rPr>
              <w:t>la PRMP ne prenne pas de décision sur la suite de certaines procédures pour les fournisseurs qui ne font pas de la livraison conformément au délai prévu dans le contrat, car l’AC a fait deux lettres de mise en demeure pour une durée totale de 60 jours</w:t>
            </w:r>
          </w:p>
        </w:tc>
        <w:tc>
          <w:tcPr>
            <w:tcW w:w="3572" w:type="dxa"/>
            <w:shd w:val="clear" w:color="auto" w:fill="auto"/>
          </w:tcPr>
          <w:p w14:paraId="5EA93A5D" w14:textId="55964848" w:rsidR="004B6044" w:rsidRPr="00CB6E61" w:rsidRDefault="004B6044" w:rsidP="00490583">
            <w:pPr>
              <w:spacing w:after="0"/>
              <w:jc w:val="both"/>
              <w:rPr>
                <w:rFonts w:ascii="Times New Roman" w:hAnsi="Times New Roman"/>
                <w:bCs/>
                <w:iCs/>
                <w:sz w:val="24"/>
                <w:szCs w:val="24"/>
              </w:rPr>
            </w:pPr>
            <w:r>
              <w:rPr>
                <w:rFonts w:ascii="Times New Roman" w:hAnsi="Times New Roman"/>
                <w:sz w:val="24"/>
                <w:szCs w:val="24"/>
              </w:rPr>
              <w:t>Respecter et suivre les dispositions du CCAP sur la gestion contractuelle</w:t>
            </w:r>
          </w:p>
        </w:tc>
        <w:tc>
          <w:tcPr>
            <w:tcW w:w="2665" w:type="dxa"/>
          </w:tcPr>
          <w:p w14:paraId="1D30EB83" w14:textId="48433190" w:rsidR="004B6044" w:rsidRPr="00A85246" w:rsidRDefault="004B6044" w:rsidP="007167BE">
            <w:pPr>
              <w:spacing w:after="0"/>
              <w:ind w:left="34"/>
              <w:jc w:val="both"/>
              <w:rPr>
                <w:rFonts w:ascii="Times New Roman" w:hAnsi="Times New Roman"/>
                <w:bCs/>
                <w:iCs/>
                <w:sz w:val="24"/>
                <w:szCs w:val="24"/>
              </w:rPr>
            </w:pPr>
            <w:r w:rsidRPr="004B6044">
              <w:rPr>
                <w:rFonts w:ascii="Times New Roman" w:hAnsi="Times New Roman"/>
                <w:bCs/>
                <w:iCs/>
                <w:sz w:val="24"/>
                <w:szCs w:val="24"/>
              </w:rPr>
              <w:t>Renforcer les capacités des organes de la commande publique</w:t>
            </w:r>
          </w:p>
        </w:tc>
      </w:tr>
    </w:tbl>
    <w:p w14:paraId="7B8D1473" w14:textId="77777777" w:rsidR="004C4B5A" w:rsidRDefault="004C4B5A" w:rsidP="00065BAF">
      <w:pPr>
        <w:pStyle w:val="Default"/>
        <w:numPr>
          <w:ilvl w:val="0"/>
          <w:numId w:val="4"/>
        </w:numPr>
        <w:spacing w:after="120"/>
        <w:jc w:val="both"/>
        <w:rPr>
          <w:rFonts w:ascii="Times New Roman" w:hAnsi="Times New Roman" w:cs="Times New Roman"/>
          <w:b/>
        </w:rPr>
        <w:sectPr w:rsidR="004C4B5A" w:rsidSect="00687596">
          <w:footerReference w:type="default" r:id="rId20"/>
          <w:pgSz w:w="11906" w:h="16838"/>
          <w:pgMar w:top="1417" w:right="1417" w:bottom="1417" w:left="1417" w:header="708" w:footer="708" w:gutter="0"/>
          <w:pgNumType w:start="0"/>
          <w:cols w:space="708"/>
          <w:titlePg/>
          <w:docGrid w:linePitch="360"/>
        </w:sectPr>
      </w:pPr>
    </w:p>
    <w:p w14:paraId="648DD37A" w14:textId="6088CF7F" w:rsidR="00065BAF" w:rsidRPr="00CB6E61" w:rsidRDefault="00065BAF" w:rsidP="00065BAF">
      <w:pPr>
        <w:pStyle w:val="Default"/>
        <w:numPr>
          <w:ilvl w:val="0"/>
          <w:numId w:val="4"/>
        </w:numPr>
        <w:spacing w:after="120"/>
        <w:jc w:val="both"/>
        <w:rPr>
          <w:rFonts w:ascii="Times New Roman" w:hAnsi="Times New Roman" w:cs="Times New Roman"/>
          <w:b/>
        </w:rPr>
      </w:pPr>
      <w:r>
        <w:rPr>
          <w:rFonts w:ascii="Times New Roman" w:hAnsi="Times New Roman" w:cs="Times New Roman"/>
          <w:b/>
        </w:rPr>
        <w:lastRenderedPageBreak/>
        <w:t xml:space="preserve">Suivi des </w:t>
      </w:r>
      <w:r w:rsidRPr="00CB6E61">
        <w:rPr>
          <w:rFonts w:ascii="Times New Roman" w:hAnsi="Times New Roman" w:cs="Times New Roman"/>
          <w:b/>
        </w:rPr>
        <w:t xml:space="preserve">recommandations </w:t>
      </w:r>
      <w:r>
        <w:rPr>
          <w:rFonts w:ascii="Times New Roman" w:hAnsi="Times New Roman" w:cs="Times New Roman"/>
          <w:b/>
        </w:rPr>
        <w:t>antérieures</w:t>
      </w:r>
      <w:r w:rsidRPr="00CB6E61">
        <w:rPr>
          <w:rFonts w:ascii="Times New Roman" w:hAnsi="Times New Roman" w:cs="Times New Roman"/>
          <w:b/>
        </w:rPr>
        <w:t xml:space="preserve"> </w:t>
      </w:r>
    </w:p>
    <w:tbl>
      <w:tblPr>
        <w:tblStyle w:val="TableGrid"/>
        <w:tblW w:w="15452" w:type="dxa"/>
        <w:tblInd w:w="-743" w:type="dxa"/>
        <w:tblLayout w:type="fixed"/>
        <w:tblLook w:val="04A0" w:firstRow="1" w:lastRow="0" w:firstColumn="1" w:lastColumn="0" w:noHBand="0" w:noVBand="1"/>
      </w:tblPr>
      <w:tblGrid>
        <w:gridCol w:w="567"/>
        <w:gridCol w:w="3403"/>
        <w:gridCol w:w="3827"/>
        <w:gridCol w:w="1276"/>
        <w:gridCol w:w="1446"/>
        <w:gridCol w:w="1559"/>
        <w:gridCol w:w="3374"/>
      </w:tblGrid>
      <w:tr w:rsidR="00927406" w14:paraId="50E661A3" w14:textId="77777777" w:rsidTr="00245370">
        <w:tc>
          <w:tcPr>
            <w:tcW w:w="567" w:type="dxa"/>
          </w:tcPr>
          <w:p w14:paraId="266FB7F2" w14:textId="5A7371B5"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cs="Times New Roman"/>
                <w:sz w:val="20"/>
                <w:szCs w:val="20"/>
              </w:rPr>
              <w:t>N°</w:t>
            </w:r>
          </w:p>
        </w:tc>
        <w:tc>
          <w:tcPr>
            <w:tcW w:w="3403" w:type="dxa"/>
          </w:tcPr>
          <w:p w14:paraId="26F080A1" w14:textId="7CA6BC80"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sz w:val="20"/>
                <w:szCs w:val="20"/>
              </w:rPr>
              <w:t>CONSTAT</w:t>
            </w:r>
          </w:p>
        </w:tc>
        <w:tc>
          <w:tcPr>
            <w:tcW w:w="3827" w:type="dxa"/>
          </w:tcPr>
          <w:p w14:paraId="73835F6D" w14:textId="239A78C2"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sz w:val="20"/>
                <w:szCs w:val="20"/>
              </w:rPr>
              <w:t>RECOMMANDATIONS</w:t>
            </w:r>
          </w:p>
        </w:tc>
        <w:tc>
          <w:tcPr>
            <w:tcW w:w="1276" w:type="dxa"/>
          </w:tcPr>
          <w:p w14:paraId="11F0C89E" w14:textId="7817607F"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cs="Times New Roman"/>
                <w:sz w:val="20"/>
                <w:szCs w:val="20"/>
              </w:rPr>
              <w:t>ETAT DE MISE EN OEUVRE</w:t>
            </w:r>
          </w:p>
        </w:tc>
        <w:tc>
          <w:tcPr>
            <w:tcW w:w="1446" w:type="dxa"/>
          </w:tcPr>
          <w:p w14:paraId="5D4D1E27" w14:textId="33DDE6EB"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cs="Times New Roman"/>
                <w:sz w:val="20"/>
                <w:szCs w:val="20"/>
              </w:rPr>
              <w:t>PREUVE DE MISE EN OEUVRE</w:t>
            </w:r>
          </w:p>
        </w:tc>
        <w:tc>
          <w:tcPr>
            <w:tcW w:w="1559" w:type="dxa"/>
          </w:tcPr>
          <w:p w14:paraId="728AA651" w14:textId="216A02B7"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cs="Times New Roman"/>
                <w:sz w:val="20"/>
                <w:szCs w:val="20"/>
              </w:rPr>
              <w:t>COMMENTAIRE DE L’AUDITEUR</w:t>
            </w:r>
          </w:p>
        </w:tc>
        <w:tc>
          <w:tcPr>
            <w:tcW w:w="3374" w:type="dxa"/>
          </w:tcPr>
          <w:p w14:paraId="4C1B5DB2" w14:textId="48FD3D0E" w:rsidR="00927406" w:rsidRPr="00927406" w:rsidRDefault="00927406" w:rsidP="004C4B5A">
            <w:pPr>
              <w:pStyle w:val="Default"/>
              <w:spacing w:after="120"/>
              <w:jc w:val="center"/>
              <w:rPr>
                <w:rFonts w:ascii="Times New Roman" w:hAnsi="Times New Roman" w:cs="Times New Roman"/>
                <w:sz w:val="20"/>
                <w:szCs w:val="20"/>
              </w:rPr>
            </w:pPr>
            <w:r w:rsidRPr="00927406">
              <w:rPr>
                <w:rFonts w:ascii="Times New Roman" w:hAnsi="Times New Roman" w:cs="Times New Roman"/>
                <w:sz w:val="20"/>
                <w:szCs w:val="20"/>
              </w:rPr>
              <w:t>COMMENTAIRE DE L’AC</w:t>
            </w:r>
          </w:p>
        </w:tc>
      </w:tr>
      <w:tr w:rsidR="00927406" w14:paraId="6CA1D7A0" w14:textId="77777777" w:rsidTr="00245370">
        <w:tc>
          <w:tcPr>
            <w:tcW w:w="567" w:type="dxa"/>
            <w:vAlign w:val="center"/>
          </w:tcPr>
          <w:p w14:paraId="313C7A3D" w14:textId="297B10C3" w:rsidR="00927406" w:rsidRPr="004E43F8" w:rsidRDefault="004E43F8" w:rsidP="004C4B5A">
            <w:pPr>
              <w:pStyle w:val="Default"/>
              <w:jc w:val="center"/>
              <w:rPr>
                <w:rFonts w:ascii="Times New Roman" w:hAnsi="Times New Roman" w:cs="Times New Roman"/>
                <w:sz w:val="20"/>
                <w:szCs w:val="20"/>
              </w:rPr>
            </w:pPr>
            <w:r w:rsidRPr="004E43F8">
              <w:rPr>
                <w:rFonts w:ascii="Times New Roman" w:hAnsi="Times New Roman" w:cs="Times New Roman"/>
                <w:sz w:val="20"/>
                <w:szCs w:val="20"/>
              </w:rPr>
              <w:t>1</w:t>
            </w:r>
          </w:p>
        </w:tc>
        <w:tc>
          <w:tcPr>
            <w:tcW w:w="3403" w:type="dxa"/>
          </w:tcPr>
          <w:p w14:paraId="782A4FB2" w14:textId="5406AE56"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cs="Times New Roman"/>
                <w:sz w:val="20"/>
                <w:szCs w:val="20"/>
              </w:rPr>
              <w:t>Le temps imparti à l’analyse et au jugement des offres par la CAO qui a été parfois plus long que prévu.  A cause de cette situation, la PRMP fait toujours une demande de prorogation de délai de validité des offres auprès des candidats.</w:t>
            </w:r>
          </w:p>
        </w:tc>
        <w:tc>
          <w:tcPr>
            <w:tcW w:w="3827" w:type="dxa"/>
          </w:tcPr>
          <w:p w14:paraId="1F5B0627" w14:textId="77777777" w:rsidR="00927406" w:rsidRPr="00927406" w:rsidRDefault="00927406" w:rsidP="004C4B5A">
            <w:pPr>
              <w:spacing w:after="0"/>
              <w:jc w:val="both"/>
              <w:rPr>
                <w:rFonts w:ascii="Times New Roman" w:hAnsi="Times New Roman"/>
                <w:sz w:val="20"/>
                <w:szCs w:val="20"/>
              </w:rPr>
            </w:pPr>
            <w:r w:rsidRPr="00927406">
              <w:rPr>
                <w:rFonts w:ascii="Times New Roman" w:hAnsi="Times New Roman"/>
                <w:sz w:val="20"/>
                <w:szCs w:val="20"/>
              </w:rPr>
              <w:t>Respecter la durée de validité des offres dans le DPAO et établir un calendrier de passation pour suivi du délai.</w:t>
            </w:r>
          </w:p>
          <w:p w14:paraId="0A406231" w14:textId="77777777" w:rsidR="00927406" w:rsidRPr="00927406" w:rsidRDefault="00927406" w:rsidP="004C4B5A">
            <w:pPr>
              <w:pStyle w:val="Default"/>
              <w:jc w:val="both"/>
              <w:rPr>
                <w:rFonts w:ascii="Times New Roman" w:hAnsi="Times New Roman" w:cs="Times New Roman"/>
                <w:b/>
                <w:sz w:val="20"/>
                <w:szCs w:val="20"/>
              </w:rPr>
            </w:pPr>
          </w:p>
        </w:tc>
        <w:tc>
          <w:tcPr>
            <w:tcW w:w="1276" w:type="dxa"/>
          </w:tcPr>
          <w:p w14:paraId="6303B54F" w14:textId="2F50B5C7" w:rsidR="00927406" w:rsidRPr="007311B2" w:rsidRDefault="007311B2" w:rsidP="004C4B5A">
            <w:pPr>
              <w:pStyle w:val="Default"/>
              <w:jc w:val="both"/>
              <w:rPr>
                <w:rFonts w:ascii="Times New Roman" w:hAnsi="Times New Roman" w:cs="Times New Roman"/>
              </w:rPr>
            </w:pPr>
            <w:r w:rsidRPr="007311B2">
              <w:rPr>
                <w:rFonts w:ascii="Times New Roman" w:hAnsi="Times New Roman"/>
                <w:sz w:val="20"/>
                <w:szCs w:val="20"/>
              </w:rPr>
              <w:t xml:space="preserve">Néant </w:t>
            </w:r>
          </w:p>
        </w:tc>
        <w:tc>
          <w:tcPr>
            <w:tcW w:w="1446" w:type="dxa"/>
          </w:tcPr>
          <w:p w14:paraId="204F8ACB" w14:textId="77777777" w:rsidR="00927406" w:rsidRDefault="00927406" w:rsidP="004C4B5A">
            <w:pPr>
              <w:pStyle w:val="Default"/>
              <w:jc w:val="both"/>
              <w:rPr>
                <w:rFonts w:ascii="Times New Roman" w:hAnsi="Times New Roman" w:cs="Times New Roman"/>
                <w:b/>
              </w:rPr>
            </w:pPr>
          </w:p>
        </w:tc>
        <w:tc>
          <w:tcPr>
            <w:tcW w:w="1559" w:type="dxa"/>
          </w:tcPr>
          <w:p w14:paraId="268C4139" w14:textId="30F48641" w:rsidR="00927406" w:rsidRDefault="007311B2" w:rsidP="004C4B5A">
            <w:pPr>
              <w:pStyle w:val="Default"/>
              <w:jc w:val="both"/>
              <w:rPr>
                <w:rFonts w:ascii="Times New Roman" w:hAnsi="Times New Roman" w:cs="Times New Roman"/>
                <w:b/>
              </w:rPr>
            </w:pPr>
            <w:r w:rsidRPr="007311B2">
              <w:rPr>
                <w:rFonts w:ascii="Times New Roman" w:hAnsi="Times New Roman"/>
                <w:sz w:val="20"/>
                <w:szCs w:val="20"/>
              </w:rPr>
              <w:t>Le délai d’évaluation des offres est toujours trop long</w:t>
            </w:r>
          </w:p>
        </w:tc>
        <w:tc>
          <w:tcPr>
            <w:tcW w:w="3374" w:type="dxa"/>
          </w:tcPr>
          <w:p w14:paraId="6DAEF960" w14:textId="77777777" w:rsidR="00927406" w:rsidRDefault="00927406" w:rsidP="004C4B5A">
            <w:pPr>
              <w:pStyle w:val="Default"/>
              <w:jc w:val="both"/>
              <w:rPr>
                <w:rFonts w:ascii="Times New Roman" w:hAnsi="Times New Roman" w:cs="Times New Roman"/>
                <w:b/>
              </w:rPr>
            </w:pPr>
          </w:p>
        </w:tc>
      </w:tr>
      <w:tr w:rsidR="00927406" w14:paraId="0D0F934C" w14:textId="77777777" w:rsidTr="00245370">
        <w:tc>
          <w:tcPr>
            <w:tcW w:w="567" w:type="dxa"/>
            <w:vAlign w:val="center"/>
          </w:tcPr>
          <w:p w14:paraId="17DA09CB" w14:textId="713ED424" w:rsidR="00927406" w:rsidRPr="004E43F8" w:rsidRDefault="004E43F8" w:rsidP="004C4B5A">
            <w:pPr>
              <w:pStyle w:val="Default"/>
              <w:jc w:val="center"/>
              <w:rPr>
                <w:rFonts w:ascii="Times New Roman" w:hAnsi="Times New Roman" w:cs="Times New Roman"/>
                <w:sz w:val="20"/>
                <w:szCs w:val="20"/>
              </w:rPr>
            </w:pPr>
            <w:r w:rsidRPr="004E43F8">
              <w:rPr>
                <w:rFonts w:ascii="Times New Roman" w:hAnsi="Times New Roman" w:cs="Times New Roman"/>
                <w:sz w:val="20"/>
                <w:szCs w:val="20"/>
              </w:rPr>
              <w:t>2</w:t>
            </w:r>
          </w:p>
        </w:tc>
        <w:tc>
          <w:tcPr>
            <w:tcW w:w="3403" w:type="dxa"/>
          </w:tcPr>
          <w:p w14:paraId="22B65D2E" w14:textId="248F569E"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sz w:val="20"/>
                <w:szCs w:val="20"/>
              </w:rPr>
              <w:t>La garantie de bonne exécution est délivrée après la notification de l’Ordre de service de commencer la prestation au titulaire du marché, or suivant l’Art 14 du CPS, l’attributaire est tenu de constituer la garantie de bonne exécution dans les 20 jours suivant la réception de l’acte d’engagement transmis par la PRMP</w:t>
            </w:r>
          </w:p>
        </w:tc>
        <w:tc>
          <w:tcPr>
            <w:tcW w:w="3827" w:type="dxa"/>
          </w:tcPr>
          <w:p w14:paraId="49217C89" w14:textId="29FAA3E5"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sz w:val="20"/>
                <w:szCs w:val="20"/>
              </w:rPr>
              <w:t>Suivre la disposition de l’Art 14 du CPS sur la garantie de bonne exécution,</w:t>
            </w:r>
          </w:p>
        </w:tc>
        <w:tc>
          <w:tcPr>
            <w:tcW w:w="1276" w:type="dxa"/>
          </w:tcPr>
          <w:p w14:paraId="24B370E8" w14:textId="15786BED" w:rsidR="00927406" w:rsidRDefault="004B6044" w:rsidP="004C4B5A">
            <w:pPr>
              <w:pStyle w:val="Default"/>
              <w:jc w:val="both"/>
              <w:rPr>
                <w:rFonts w:ascii="Times New Roman" w:hAnsi="Times New Roman" w:cs="Times New Roman"/>
                <w:b/>
              </w:rPr>
            </w:pPr>
            <w:r w:rsidRPr="004B6044">
              <w:rPr>
                <w:rFonts w:ascii="Times New Roman" w:hAnsi="Times New Roman"/>
                <w:sz w:val="20"/>
                <w:szCs w:val="20"/>
              </w:rPr>
              <w:t>Recommandation suivie</w:t>
            </w:r>
            <w:r>
              <w:rPr>
                <w:rFonts w:ascii="Times New Roman" w:hAnsi="Times New Roman" w:cs="Times New Roman"/>
                <w:b/>
              </w:rPr>
              <w:t xml:space="preserve"> </w:t>
            </w:r>
          </w:p>
        </w:tc>
        <w:tc>
          <w:tcPr>
            <w:tcW w:w="1446" w:type="dxa"/>
          </w:tcPr>
          <w:p w14:paraId="12FF45A8" w14:textId="77777777" w:rsidR="00927406" w:rsidRDefault="00927406" w:rsidP="004C4B5A">
            <w:pPr>
              <w:pStyle w:val="Default"/>
              <w:jc w:val="both"/>
              <w:rPr>
                <w:rFonts w:ascii="Times New Roman" w:hAnsi="Times New Roman" w:cs="Times New Roman"/>
                <w:b/>
              </w:rPr>
            </w:pPr>
          </w:p>
        </w:tc>
        <w:tc>
          <w:tcPr>
            <w:tcW w:w="1559" w:type="dxa"/>
          </w:tcPr>
          <w:p w14:paraId="661FFB8C" w14:textId="77777777" w:rsidR="00927406" w:rsidRDefault="00927406" w:rsidP="004C4B5A">
            <w:pPr>
              <w:pStyle w:val="Default"/>
              <w:jc w:val="both"/>
              <w:rPr>
                <w:rFonts w:ascii="Times New Roman" w:hAnsi="Times New Roman" w:cs="Times New Roman"/>
                <w:b/>
              </w:rPr>
            </w:pPr>
          </w:p>
        </w:tc>
        <w:tc>
          <w:tcPr>
            <w:tcW w:w="3374" w:type="dxa"/>
          </w:tcPr>
          <w:p w14:paraId="0710F5D0" w14:textId="77777777" w:rsidR="00927406" w:rsidRPr="00490583" w:rsidRDefault="00301F06" w:rsidP="004C4B5A">
            <w:pPr>
              <w:pStyle w:val="Default"/>
              <w:jc w:val="both"/>
              <w:rPr>
                <w:rFonts w:ascii="Times New Roman" w:hAnsi="Times New Roman"/>
                <w:color w:val="auto"/>
                <w:sz w:val="20"/>
                <w:szCs w:val="20"/>
              </w:rPr>
            </w:pPr>
            <w:r w:rsidRPr="00490583">
              <w:rPr>
                <w:rFonts w:ascii="Times New Roman" w:hAnsi="Times New Roman"/>
                <w:color w:val="auto"/>
                <w:sz w:val="20"/>
                <w:szCs w:val="20"/>
              </w:rPr>
              <w:t>Le marché prend effet à partir de la date de notification du contrat au titulaire suivant</w:t>
            </w:r>
            <w:r w:rsidRPr="00490583">
              <w:rPr>
                <w:rFonts w:ascii="Times New Roman" w:hAnsi="Times New Roman" w:cs="Times New Roman"/>
                <w:color w:val="auto"/>
              </w:rPr>
              <w:t xml:space="preserve"> l</w:t>
            </w:r>
            <w:r w:rsidRPr="00490583">
              <w:rPr>
                <w:rFonts w:ascii="Times New Roman" w:hAnsi="Times New Roman"/>
                <w:color w:val="auto"/>
                <w:sz w:val="20"/>
                <w:szCs w:val="20"/>
              </w:rPr>
              <w:t>’</w:t>
            </w:r>
            <w:r w:rsidR="008C27D6" w:rsidRPr="00490583">
              <w:rPr>
                <w:rFonts w:ascii="Times New Roman" w:hAnsi="Times New Roman"/>
                <w:color w:val="auto"/>
                <w:sz w:val="20"/>
                <w:szCs w:val="20"/>
              </w:rPr>
              <w:t>Article 54 de la Loi 2016-055 portant CPM</w:t>
            </w:r>
          </w:p>
          <w:p w14:paraId="74020891" w14:textId="3E192177" w:rsidR="001162CB" w:rsidRDefault="001162CB" w:rsidP="004C4B5A">
            <w:pPr>
              <w:pStyle w:val="Default"/>
              <w:jc w:val="both"/>
              <w:rPr>
                <w:rFonts w:ascii="Times New Roman" w:hAnsi="Times New Roman" w:cs="Times New Roman"/>
                <w:b/>
              </w:rPr>
            </w:pPr>
            <w:r w:rsidRPr="00490583">
              <w:rPr>
                <w:rFonts w:ascii="Times New Roman" w:hAnsi="Times New Roman"/>
                <w:color w:val="auto"/>
                <w:sz w:val="20"/>
                <w:szCs w:val="20"/>
              </w:rPr>
              <w:t>CCAG article 13 garantie de bonne exécution : 13.1.2 Le fournisseur doit constituer la garantie de bonne exécution dans les vingt (20) jours de la notification du Marché</w:t>
            </w:r>
            <w:r w:rsidR="00B04AA4" w:rsidRPr="00490583">
              <w:rPr>
                <w:rFonts w:ascii="Times New Roman" w:hAnsi="Times New Roman"/>
                <w:color w:val="auto"/>
                <w:sz w:val="20"/>
                <w:szCs w:val="20"/>
              </w:rPr>
              <w:t>…</w:t>
            </w:r>
          </w:p>
        </w:tc>
      </w:tr>
      <w:tr w:rsidR="00927406" w14:paraId="4968D987" w14:textId="77777777" w:rsidTr="00245370">
        <w:tc>
          <w:tcPr>
            <w:tcW w:w="567" w:type="dxa"/>
            <w:vAlign w:val="center"/>
          </w:tcPr>
          <w:p w14:paraId="5150A819" w14:textId="125D57FA" w:rsidR="00927406" w:rsidRPr="004E43F8" w:rsidRDefault="004E43F8" w:rsidP="004C4B5A">
            <w:pPr>
              <w:pStyle w:val="Default"/>
              <w:jc w:val="center"/>
              <w:rPr>
                <w:rFonts w:ascii="Times New Roman" w:hAnsi="Times New Roman" w:cs="Times New Roman"/>
                <w:sz w:val="20"/>
                <w:szCs w:val="20"/>
              </w:rPr>
            </w:pPr>
            <w:r w:rsidRPr="004E43F8">
              <w:rPr>
                <w:rFonts w:ascii="Times New Roman" w:hAnsi="Times New Roman" w:cs="Times New Roman"/>
                <w:sz w:val="20"/>
                <w:szCs w:val="20"/>
              </w:rPr>
              <w:t>3</w:t>
            </w:r>
          </w:p>
        </w:tc>
        <w:tc>
          <w:tcPr>
            <w:tcW w:w="3403" w:type="dxa"/>
          </w:tcPr>
          <w:p w14:paraId="1E4DB860" w14:textId="32587C2D"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sz w:val="20"/>
                <w:szCs w:val="20"/>
              </w:rPr>
              <w:t>Le projet retient la garantie de soumission du candidat attributaire, or l’appel d’offres est déclaré sans suite.</w:t>
            </w:r>
          </w:p>
        </w:tc>
        <w:tc>
          <w:tcPr>
            <w:tcW w:w="3827" w:type="dxa"/>
          </w:tcPr>
          <w:p w14:paraId="26A706EE" w14:textId="07A0980D"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sz w:val="20"/>
                <w:szCs w:val="20"/>
              </w:rPr>
              <w:t>En cas de déclaration sans suite, la garantie de soumission des candidats devra restituer car son motif est d’intérêt général (Art 55 du CMP alinéa 1).</w:t>
            </w:r>
          </w:p>
        </w:tc>
        <w:tc>
          <w:tcPr>
            <w:tcW w:w="1276" w:type="dxa"/>
          </w:tcPr>
          <w:p w14:paraId="70C199F2" w14:textId="4A334FCF" w:rsidR="00927406" w:rsidRDefault="004B6044" w:rsidP="004C4B5A">
            <w:pPr>
              <w:pStyle w:val="Default"/>
              <w:jc w:val="both"/>
              <w:rPr>
                <w:rFonts w:ascii="Times New Roman" w:hAnsi="Times New Roman" w:cs="Times New Roman"/>
                <w:b/>
              </w:rPr>
            </w:pPr>
            <w:r w:rsidRPr="004B6044">
              <w:rPr>
                <w:rFonts w:ascii="Times New Roman" w:hAnsi="Times New Roman"/>
                <w:sz w:val="20"/>
                <w:szCs w:val="20"/>
              </w:rPr>
              <w:t>Recommandation suivie</w:t>
            </w:r>
          </w:p>
        </w:tc>
        <w:tc>
          <w:tcPr>
            <w:tcW w:w="1446" w:type="dxa"/>
          </w:tcPr>
          <w:p w14:paraId="4E3BCFAD" w14:textId="37C59F47" w:rsidR="00927406" w:rsidRDefault="007311B2" w:rsidP="007311B2">
            <w:pPr>
              <w:pStyle w:val="Default"/>
              <w:jc w:val="both"/>
              <w:rPr>
                <w:rFonts w:ascii="Times New Roman" w:hAnsi="Times New Roman" w:cs="Times New Roman"/>
                <w:b/>
              </w:rPr>
            </w:pPr>
            <w:r w:rsidRPr="007311B2">
              <w:rPr>
                <w:rFonts w:ascii="Times New Roman" w:hAnsi="Times New Roman"/>
                <w:sz w:val="20"/>
                <w:szCs w:val="20"/>
              </w:rPr>
              <w:t>Aucun appel d’offre déclaré sans suite</w:t>
            </w:r>
          </w:p>
        </w:tc>
        <w:tc>
          <w:tcPr>
            <w:tcW w:w="1559" w:type="dxa"/>
          </w:tcPr>
          <w:p w14:paraId="679AF5F0" w14:textId="77777777" w:rsidR="00927406" w:rsidRDefault="00927406" w:rsidP="004C4B5A">
            <w:pPr>
              <w:pStyle w:val="Default"/>
              <w:jc w:val="both"/>
              <w:rPr>
                <w:rFonts w:ascii="Times New Roman" w:hAnsi="Times New Roman" w:cs="Times New Roman"/>
                <w:b/>
              </w:rPr>
            </w:pPr>
          </w:p>
        </w:tc>
        <w:tc>
          <w:tcPr>
            <w:tcW w:w="3374" w:type="dxa"/>
          </w:tcPr>
          <w:p w14:paraId="3ED9ED13" w14:textId="1A5F11C4" w:rsidR="00927406" w:rsidRDefault="007C0159" w:rsidP="004C4B5A">
            <w:pPr>
              <w:pStyle w:val="Default"/>
              <w:jc w:val="both"/>
              <w:rPr>
                <w:rFonts w:ascii="Times New Roman" w:hAnsi="Times New Roman" w:cs="Times New Roman"/>
                <w:b/>
              </w:rPr>
            </w:pPr>
            <w:r>
              <w:rPr>
                <w:rFonts w:ascii="Times New Roman" w:hAnsi="Times New Roman" w:cs="Times New Roman"/>
                <w:b/>
              </w:rPr>
              <w:t xml:space="preserve"> </w:t>
            </w:r>
          </w:p>
        </w:tc>
      </w:tr>
      <w:tr w:rsidR="00927406" w14:paraId="331AA5E2" w14:textId="77777777" w:rsidTr="00245370">
        <w:tc>
          <w:tcPr>
            <w:tcW w:w="567" w:type="dxa"/>
            <w:vAlign w:val="center"/>
          </w:tcPr>
          <w:p w14:paraId="5EAE61B7" w14:textId="2204BEB4" w:rsidR="00927406" w:rsidRPr="004E43F8" w:rsidRDefault="004E43F8" w:rsidP="004C4B5A">
            <w:pPr>
              <w:pStyle w:val="Default"/>
              <w:jc w:val="center"/>
              <w:rPr>
                <w:rFonts w:ascii="Times New Roman" w:hAnsi="Times New Roman" w:cs="Times New Roman"/>
                <w:sz w:val="20"/>
                <w:szCs w:val="20"/>
              </w:rPr>
            </w:pPr>
            <w:r w:rsidRPr="004E43F8">
              <w:rPr>
                <w:rFonts w:ascii="Times New Roman" w:hAnsi="Times New Roman" w:cs="Times New Roman"/>
                <w:sz w:val="20"/>
                <w:szCs w:val="20"/>
              </w:rPr>
              <w:t>4</w:t>
            </w:r>
          </w:p>
        </w:tc>
        <w:tc>
          <w:tcPr>
            <w:tcW w:w="3403" w:type="dxa"/>
          </w:tcPr>
          <w:p w14:paraId="62E797FF" w14:textId="6E566D65" w:rsidR="00927406" w:rsidRPr="00927406" w:rsidRDefault="00927406" w:rsidP="004C4B5A">
            <w:pPr>
              <w:spacing w:after="0"/>
              <w:jc w:val="both"/>
              <w:rPr>
                <w:rFonts w:ascii="Times New Roman" w:hAnsi="Times New Roman"/>
                <w:b/>
                <w:sz w:val="20"/>
                <w:szCs w:val="20"/>
              </w:rPr>
            </w:pPr>
            <w:r w:rsidRPr="00927406">
              <w:rPr>
                <w:rFonts w:ascii="Times New Roman" w:hAnsi="Times New Roman"/>
                <w:sz w:val="20"/>
                <w:szCs w:val="20"/>
              </w:rPr>
              <w:t>L’emploi des critères additionnels pour déterminer l’offre économiquement la plus avantageuse afin d’obtenir des bonus ou mallus n’est pas bien explicite dans les Données Particulières d’Appel d’Offre</w:t>
            </w:r>
          </w:p>
        </w:tc>
        <w:tc>
          <w:tcPr>
            <w:tcW w:w="3827" w:type="dxa"/>
          </w:tcPr>
          <w:p w14:paraId="69BF0EC4" w14:textId="136DE447"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sz w:val="20"/>
                <w:szCs w:val="20"/>
              </w:rPr>
              <w:t>Pour le respect du principe de la transparence, le mode de calcul des bonus ou malus dans les critères additionnels devrait être bien formulé et explicite, en donner des exemples si nécessaire</w:t>
            </w:r>
          </w:p>
        </w:tc>
        <w:tc>
          <w:tcPr>
            <w:tcW w:w="1276" w:type="dxa"/>
          </w:tcPr>
          <w:p w14:paraId="61A65C14" w14:textId="421A85CD" w:rsidR="00927406" w:rsidRDefault="007311B2" w:rsidP="004C4B5A">
            <w:pPr>
              <w:pStyle w:val="Default"/>
              <w:jc w:val="both"/>
              <w:rPr>
                <w:rFonts w:ascii="Times New Roman" w:hAnsi="Times New Roman" w:cs="Times New Roman"/>
                <w:b/>
              </w:rPr>
            </w:pPr>
            <w:r w:rsidRPr="007311B2">
              <w:rPr>
                <w:rFonts w:ascii="Times New Roman" w:hAnsi="Times New Roman"/>
                <w:sz w:val="20"/>
                <w:szCs w:val="20"/>
              </w:rPr>
              <w:t>Néant</w:t>
            </w:r>
          </w:p>
        </w:tc>
        <w:tc>
          <w:tcPr>
            <w:tcW w:w="1446" w:type="dxa"/>
          </w:tcPr>
          <w:p w14:paraId="4627542A" w14:textId="77777777" w:rsidR="00927406" w:rsidRDefault="00927406" w:rsidP="004C4B5A">
            <w:pPr>
              <w:pStyle w:val="Default"/>
              <w:jc w:val="both"/>
              <w:rPr>
                <w:rFonts w:ascii="Times New Roman" w:hAnsi="Times New Roman" w:cs="Times New Roman"/>
                <w:b/>
              </w:rPr>
            </w:pPr>
          </w:p>
        </w:tc>
        <w:tc>
          <w:tcPr>
            <w:tcW w:w="1559" w:type="dxa"/>
          </w:tcPr>
          <w:p w14:paraId="6DD4B47C" w14:textId="77777777" w:rsidR="00927406" w:rsidRDefault="00927406" w:rsidP="004C4B5A">
            <w:pPr>
              <w:pStyle w:val="Default"/>
              <w:jc w:val="both"/>
              <w:rPr>
                <w:rFonts w:ascii="Times New Roman" w:hAnsi="Times New Roman" w:cs="Times New Roman"/>
                <w:b/>
              </w:rPr>
            </w:pPr>
          </w:p>
        </w:tc>
        <w:tc>
          <w:tcPr>
            <w:tcW w:w="3374" w:type="dxa"/>
          </w:tcPr>
          <w:p w14:paraId="141CE219" w14:textId="77777777" w:rsidR="00927406" w:rsidRDefault="00927406" w:rsidP="004C4B5A">
            <w:pPr>
              <w:pStyle w:val="Default"/>
              <w:jc w:val="both"/>
              <w:rPr>
                <w:rFonts w:ascii="Times New Roman" w:hAnsi="Times New Roman" w:cs="Times New Roman"/>
                <w:b/>
              </w:rPr>
            </w:pPr>
          </w:p>
        </w:tc>
      </w:tr>
      <w:tr w:rsidR="00927406" w14:paraId="6041BE65" w14:textId="77777777" w:rsidTr="00245370">
        <w:tc>
          <w:tcPr>
            <w:tcW w:w="567" w:type="dxa"/>
            <w:vAlign w:val="center"/>
          </w:tcPr>
          <w:p w14:paraId="55008A3A" w14:textId="2B14D1AA" w:rsidR="00927406" w:rsidRPr="004E43F8" w:rsidRDefault="004E43F8" w:rsidP="004C4B5A">
            <w:pPr>
              <w:pStyle w:val="Default"/>
              <w:jc w:val="center"/>
              <w:rPr>
                <w:rFonts w:ascii="Times New Roman" w:hAnsi="Times New Roman" w:cs="Times New Roman"/>
                <w:sz w:val="20"/>
                <w:szCs w:val="20"/>
              </w:rPr>
            </w:pPr>
            <w:r w:rsidRPr="004E43F8">
              <w:rPr>
                <w:rFonts w:ascii="Times New Roman" w:hAnsi="Times New Roman" w:cs="Times New Roman"/>
                <w:sz w:val="20"/>
                <w:szCs w:val="20"/>
              </w:rPr>
              <w:t>5</w:t>
            </w:r>
          </w:p>
        </w:tc>
        <w:tc>
          <w:tcPr>
            <w:tcW w:w="3403" w:type="dxa"/>
          </w:tcPr>
          <w:p w14:paraId="10C3AE90" w14:textId="04AFB202"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cs="Times New Roman"/>
                <w:sz w:val="20"/>
                <w:szCs w:val="20"/>
              </w:rPr>
              <w:t>La différence entre le montant estimé des acquisitions et l’offre du candidat est conséquente</w:t>
            </w:r>
          </w:p>
        </w:tc>
        <w:tc>
          <w:tcPr>
            <w:tcW w:w="3827" w:type="dxa"/>
          </w:tcPr>
          <w:p w14:paraId="3E0C7579" w14:textId="68C1601B" w:rsidR="00927406" w:rsidRPr="00927406" w:rsidRDefault="00927406" w:rsidP="004C4B5A">
            <w:pPr>
              <w:pStyle w:val="Default"/>
              <w:jc w:val="both"/>
              <w:rPr>
                <w:rFonts w:ascii="Times New Roman" w:hAnsi="Times New Roman" w:cs="Times New Roman"/>
                <w:b/>
                <w:sz w:val="20"/>
                <w:szCs w:val="20"/>
              </w:rPr>
            </w:pPr>
            <w:r w:rsidRPr="00927406">
              <w:rPr>
                <w:rFonts w:ascii="Times New Roman" w:hAnsi="Times New Roman"/>
                <w:sz w:val="20"/>
                <w:szCs w:val="20"/>
              </w:rPr>
              <w:t>Une bonne estimation des acquisitions est nécessaire pour déterminer les modes de passation à suivre et prévenir les dépenses y afférentes</w:t>
            </w:r>
          </w:p>
        </w:tc>
        <w:tc>
          <w:tcPr>
            <w:tcW w:w="1276" w:type="dxa"/>
          </w:tcPr>
          <w:p w14:paraId="7F036E68" w14:textId="0E8BCE56" w:rsidR="00927406" w:rsidRDefault="007311B2" w:rsidP="004C4B5A">
            <w:pPr>
              <w:pStyle w:val="Default"/>
              <w:jc w:val="both"/>
              <w:rPr>
                <w:rFonts w:ascii="Times New Roman" w:hAnsi="Times New Roman" w:cs="Times New Roman"/>
                <w:b/>
              </w:rPr>
            </w:pPr>
            <w:r w:rsidRPr="007311B2">
              <w:rPr>
                <w:rFonts w:ascii="Times New Roman" w:hAnsi="Times New Roman"/>
                <w:sz w:val="20"/>
                <w:szCs w:val="20"/>
              </w:rPr>
              <w:t>Néant</w:t>
            </w:r>
          </w:p>
        </w:tc>
        <w:tc>
          <w:tcPr>
            <w:tcW w:w="1446" w:type="dxa"/>
          </w:tcPr>
          <w:p w14:paraId="41AF889D" w14:textId="77777777" w:rsidR="00927406" w:rsidRDefault="00927406" w:rsidP="004C4B5A">
            <w:pPr>
              <w:pStyle w:val="Default"/>
              <w:jc w:val="both"/>
              <w:rPr>
                <w:rFonts w:ascii="Times New Roman" w:hAnsi="Times New Roman" w:cs="Times New Roman"/>
                <w:b/>
              </w:rPr>
            </w:pPr>
          </w:p>
        </w:tc>
        <w:tc>
          <w:tcPr>
            <w:tcW w:w="1559" w:type="dxa"/>
          </w:tcPr>
          <w:p w14:paraId="0618BA0B" w14:textId="77777777" w:rsidR="00927406" w:rsidRDefault="00927406" w:rsidP="004C4B5A">
            <w:pPr>
              <w:pStyle w:val="Default"/>
              <w:jc w:val="both"/>
              <w:rPr>
                <w:rFonts w:ascii="Times New Roman" w:hAnsi="Times New Roman" w:cs="Times New Roman"/>
                <w:b/>
              </w:rPr>
            </w:pPr>
          </w:p>
        </w:tc>
        <w:tc>
          <w:tcPr>
            <w:tcW w:w="3374" w:type="dxa"/>
          </w:tcPr>
          <w:p w14:paraId="7DA5E4A6" w14:textId="77777777" w:rsidR="00927406" w:rsidRDefault="00927406" w:rsidP="004C4B5A">
            <w:pPr>
              <w:pStyle w:val="Default"/>
              <w:jc w:val="both"/>
              <w:rPr>
                <w:rFonts w:ascii="Times New Roman" w:hAnsi="Times New Roman" w:cs="Times New Roman"/>
                <w:b/>
              </w:rPr>
            </w:pPr>
          </w:p>
        </w:tc>
      </w:tr>
    </w:tbl>
    <w:p w14:paraId="0318AC12" w14:textId="77777777" w:rsidR="00065BAF" w:rsidRPr="00024FCC" w:rsidRDefault="00065BAF" w:rsidP="00687596">
      <w:pPr>
        <w:pStyle w:val="Default"/>
        <w:spacing w:after="120"/>
        <w:jc w:val="both"/>
        <w:rPr>
          <w:rFonts w:ascii="Times New Roman" w:hAnsi="Times New Roman" w:cs="Times New Roman"/>
          <w:b/>
        </w:rPr>
      </w:pPr>
    </w:p>
    <w:sectPr w:rsidR="00065BAF" w:rsidRPr="00024FCC" w:rsidSect="004C4B5A">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987CF" w14:textId="77777777" w:rsidR="00014F44" w:rsidRDefault="00014F44" w:rsidP="006F76AF">
      <w:pPr>
        <w:spacing w:after="0" w:line="240" w:lineRule="auto"/>
      </w:pPr>
      <w:r>
        <w:separator/>
      </w:r>
    </w:p>
  </w:endnote>
  <w:endnote w:type="continuationSeparator" w:id="0">
    <w:p w14:paraId="7C938C43" w14:textId="77777777" w:rsidR="00014F44" w:rsidRDefault="00014F44" w:rsidP="006F7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5402511"/>
      <w:docPartObj>
        <w:docPartGallery w:val="Page Numbers (Bottom of Page)"/>
        <w:docPartUnique/>
      </w:docPartObj>
    </w:sdtPr>
    <w:sdtEndPr/>
    <w:sdtContent>
      <w:p w14:paraId="0BA2274A" w14:textId="3E83FC6B" w:rsidR="00A21E87" w:rsidRDefault="00A21E87" w:rsidP="00687596">
        <w:pPr>
          <w:pStyle w:val="Footer"/>
        </w:pPr>
        <w:r w:rsidRPr="000C46E0">
          <w:rPr>
            <w:rFonts w:ascii="Times New Roman" w:eastAsia="Times New Roman" w:hAnsi="Times New Roman"/>
            <w:i/>
            <w:sz w:val="20"/>
            <w:szCs w:val="20"/>
          </w:rPr>
          <w:t xml:space="preserve">Rapport d’Audit </w:t>
        </w:r>
        <w:r>
          <w:rPr>
            <w:rFonts w:ascii="Times New Roman" w:eastAsia="Times New Roman" w:hAnsi="Times New Roman"/>
            <w:i/>
            <w:sz w:val="20"/>
            <w:szCs w:val="20"/>
          </w:rPr>
          <w:t xml:space="preserve">final </w:t>
        </w:r>
        <w:r w:rsidRPr="000C46E0">
          <w:rPr>
            <w:rFonts w:ascii="Times New Roman" w:eastAsia="Times New Roman" w:hAnsi="Times New Roman"/>
            <w:i/>
            <w:sz w:val="20"/>
            <w:szCs w:val="20"/>
          </w:rPr>
          <w:t>des passations des marchés</w:t>
        </w:r>
        <w:r>
          <w:rPr>
            <w:rFonts w:ascii="Times New Roman" w:eastAsia="Times New Roman" w:hAnsi="Times New Roman"/>
            <w:i/>
            <w:sz w:val="20"/>
            <w:szCs w:val="20"/>
          </w:rPr>
          <w:t xml:space="preserve"> du projet PURPA                                                                </w:t>
        </w:r>
        <w:r w:rsidRPr="00687596">
          <w:rPr>
            <w:rFonts w:ascii="Times New Roman" w:eastAsia="Times New Roman" w:hAnsi="Times New Roman"/>
            <w:b/>
            <w:i/>
            <w:sz w:val="20"/>
            <w:szCs w:val="20"/>
          </w:rPr>
          <w:t xml:space="preserve"> </w:t>
        </w:r>
        <w:r w:rsidRPr="005B4B7B">
          <w:rPr>
            <w:rFonts w:ascii="Times New Roman" w:hAnsi="Times New Roman"/>
            <w:b/>
            <w:sz w:val="24"/>
            <w:szCs w:val="24"/>
          </w:rPr>
          <w:fldChar w:fldCharType="begin"/>
        </w:r>
        <w:r w:rsidRPr="005B4B7B">
          <w:rPr>
            <w:rFonts w:ascii="Times New Roman" w:hAnsi="Times New Roman"/>
            <w:b/>
            <w:sz w:val="24"/>
            <w:szCs w:val="24"/>
          </w:rPr>
          <w:instrText>PAGE   \* MERGEFORMAT</w:instrText>
        </w:r>
        <w:r w:rsidRPr="005B4B7B">
          <w:rPr>
            <w:rFonts w:ascii="Times New Roman" w:hAnsi="Times New Roman"/>
            <w:b/>
            <w:sz w:val="24"/>
            <w:szCs w:val="24"/>
          </w:rPr>
          <w:fldChar w:fldCharType="separate"/>
        </w:r>
        <w:r w:rsidR="007311B2">
          <w:rPr>
            <w:rFonts w:ascii="Times New Roman" w:hAnsi="Times New Roman"/>
            <w:b/>
            <w:noProof/>
            <w:sz w:val="24"/>
            <w:szCs w:val="24"/>
          </w:rPr>
          <w:t>43</w:t>
        </w:r>
        <w:r w:rsidRPr="005B4B7B">
          <w:rPr>
            <w:rFonts w:ascii="Times New Roman" w:hAnsi="Times New Roman"/>
            <w:b/>
            <w:sz w:val="24"/>
            <w:szCs w:val="24"/>
          </w:rPr>
          <w:fldChar w:fldCharType="end"/>
        </w:r>
      </w:p>
    </w:sdtContent>
  </w:sdt>
  <w:p w14:paraId="2CC1601E" w14:textId="77777777" w:rsidR="00A21E87" w:rsidRDefault="00A21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1BD18" w14:textId="77777777" w:rsidR="00014F44" w:rsidRDefault="00014F44" w:rsidP="006F76AF">
      <w:pPr>
        <w:spacing w:after="0" w:line="240" w:lineRule="auto"/>
      </w:pPr>
      <w:r>
        <w:separator/>
      </w:r>
    </w:p>
  </w:footnote>
  <w:footnote w:type="continuationSeparator" w:id="0">
    <w:p w14:paraId="415DEF6A" w14:textId="77777777" w:rsidR="00014F44" w:rsidRDefault="00014F44" w:rsidP="006F76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3D8C"/>
    <w:multiLevelType w:val="multilevel"/>
    <w:tmpl w:val="BD62F5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4F3607"/>
    <w:multiLevelType w:val="hybridMultilevel"/>
    <w:tmpl w:val="D2883FF6"/>
    <w:lvl w:ilvl="0" w:tplc="00C4B6BC">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5C16DE"/>
    <w:multiLevelType w:val="hybridMultilevel"/>
    <w:tmpl w:val="CB2AB03E"/>
    <w:lvl w:ilvl="0" w:tplc="2B804B4A">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14840"/>
    <w:multiLevelType w:val="hybridMultilevel"/>
    <w:tmpl w:val="2192266C"/>
    <w:lvl w:ilvl="0" w:tplc="60B0CE1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82014E"/>
    <w:multiLevelType w:val="hybridMultilevel"/>
    <w:tmpl w:val="F4121844"/>
    <w:lvl w:ilvl="0" w:tplc="7FB271E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AE0AAC"/>
    <w:multiLevelType w:val="hybridMultilevel"/>
    <w:tmpl w:val="EA927420"/>
    <w:lvl w:ilvl="0" w:tplc="BBDEAB8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E2357"/>
    <w:multiLevelType w:val="hybridMultilevel"/>
    <w:tmpl w:val="F7A8962A"/>
    <w:lvl w:ilvl="0" w:tplc="348E861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160064"/>
    <w:multiLevelType w:val="hybridMultilevel"/>
    <w:tmpl w:val="37F404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DF584A"/>
    <w:multiLevelType w:val="hybridMultilevel"/>
    <w:tmpl w:val="37F404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6F2926"/>
    <w:multiLevelType w:val="hybridMultilevel"/>
    <w:tmpl w:val="F7A8962A"/>
    <w:lvl w:ilvl="0" w:tplc="348E861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E37987"/>
    <w:multiLevelType w:val="hybridMultilevel"/>
    <w:tmpl w:val="8B9E985C"/>
    <w:lvl w:ilvl="0" w:tplc="AA38AB84">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9651FE"/>
    <w:multiLevelType w:val="multilevel"/>
    <w:tmpl w:val="0C30DCB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081117F"/>
    <w:multiLevelType w:val="multilevel"/>
    <w:tmpl w:val="BF802F7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5F7806"/>
    <w:multiLevelType w:val="hybridMultilevel"/>
    <w:tmpl w:val="70F2565C"/>
    <w:lvl w:ilvl="0" w:tplc="512431B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EB3C07"/>
    <w:multiLevelType w:val="hybridMultilevel"/>
    <w:tmpl w:val="B8C0260C"/>
    <w:lvl w:ilvl="0" w:tplc="7B2E3578">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236241"/>
    <w:multiLevelType w:val="hybridMultilevel"/>
    <w:tmpl w:val="A9ACAD26"/>
    <w:lvl w:ilvl="0" w:tplc="7DE679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D1847C0"/>
    <w:multiLevelType w:val="hybridMultilevel"/>
    <w:tmpl w:val="8BF604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95755C"/>
    <w:multiLevelType w:val="hybridMultilevel"/>
    <w:tmpl w:val="753CDC7C"/>
    <w:lvl w:ilvl="0" w:tplc="A6940998">
      <w:start w:val="18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803D52"/>
    <w:multiLevelType w:val="hybridMultilevel"/>
    <w:tmpl w:val="954ACE2C"/>
    <w:lvl w:ilvl="0" w:tplc="3A925A46">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18017B"/>
    <w:multiLevelType w:val="hybridMultilevel"/>
    <w:tmpl w:val="6958F2C0"/>
    <w:lvl w:ilvl="0" w:tplc="C86A3180">
      <w:start w:val="18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4A3989"/>
    <w:multiLevelType w:val="multilevel"/>
    <w:tmpl w:val="FFEEF7A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DEA158C"/>
    <w:multiLevelType w:val="multilevel"/>
    <w:tmpl w:val="52CAA2A2"/>
    <w:lvl w:ilvl="0">
      <w:start w:val="1"/>
      <w:numFmt w:val="decimal"/>
      <w:lvlText w:val="%1."/>
      <w:lvlJc w:val="left"/>
      <w:pPr>
        <w:ind w:left="720" w:hanging="360"/>
      </w:pPr>
      <w:rPr>
        <w:rFonts w:hint="default"/>
      </w:rPr>
    </w:lvl>
    <w:lvl w:ilvl="1">
      <w:start w:val="2"/>
      <w:numFmt w:val="decimal"/>
      <w:isLgl/>
      <w:lvlText w:val="%1.%2."/>
      <w:lvlJc w:val="left"/>
      <w:pPr>
        <w:ind w:left="1243" w:hanging="720"/>
      </w:pPr>
      <w:rPr>
        <w:rFonts w:hint="default"/>
        <w:b/>
      </w:rPr>
    </w:lvl>
    <w:lvl w:ilvl="2">
      <w:start w:val="2"/>
      <w:numFmt w:val="decimal"/>
      <w:isLgl/>
      <w:lvlText w:val="%1.%2.%3."/>
      <w:lvlJc w:val="left"/>
      <w:pPr>
        <w:ind w:left="1406" w:hanging="720"/>
      </w:pPr>
      <w:rPr>
        <w:rFonts w:hint="default"/>
        <w:b/>
      </w:rPr>
    </w:lvl>
    <w:lvl w:ilvl="3">
      <w:start w:val="2"/>
      <w:numFmt w:val="decimal"/>
      <w:isLgl/>
      <w:lvlText w:val="%1.%2.%3.%4."/>
      <w:lvlJc w:val="left"/>
      <w:pPr>
        <w:ind w:left="1569" w:hanging="720"/>
      </w:pPr>
      <w:rPr>
        <w:rFonts w:hint="default"/>
        <w:b/>
      </w:rPr>
    </w:lvl>
    <w:lvl w:ilvl="4">
      <w:start w:val="1"/>
      <w:numFmt w:val="decimal"/>
      <w:isLgl/>
      <w:lvlText w:val="%1.%2.%3.%4.%5."/>
      <w:lvlJc w:val="left"/>
      <w:pPr>
        <w:ind w:left="2092" w:hanging="1080"/>
      </w:pPr>
      <w:rPr>
        <w:rFonts w:hint="default"/>
        <w:b/>
      </w:rPr>
    </w:lvl>
    <w:lvl w:ilvl="5">
      <w:start w:val="1"/>
      <w:numFmt w:val="decimal"/>
      <w:isLgl/>
      <w:lvlText w:val="%1.%2.%3.%4.%5.%6."/>
      <w:lvlJc w:val="left"/>
      <w:pPr>
        <w:ind w:left="2255" w:hanging="1080"/>
      </w:pPr>
      <w:rPr>
        <w:rFonts w:hint="default"/>
        <w:b/>
      </w:rPr>
    </w:lvl>
    <w:lvl w:ilvl="6">
      <w:start w:val="1"/>
      <w:numFmt w:val="decimal"/>
      <w:isLgl/>
      <w:lvlText w:val="%1.%2.%3.%4.%5.%6.%7."/>
      <w:lvlJc w:val="left"/>
      <w:pPr>
        <w:ind w:left="2778" w:hanging="1440"/>
      </w:pPr>
      <w:rPr>
        <w:rFonts w:hint="default"/>
        <w:b/>
      </w:rPr>
    </w:lvl>
    <w:lvl w:ilvl="7">
      <w:start w:val="1"/>
      <w:numFmt w:val="decimal"/>
      <w:isLgl/>
      <w:lvlText w:val="%1.%2.%3.%4.%5.%6.%7.%8."/>
      <w:lvlJc w:val="left"/>
      <w:pPr>
        <w:ind w:left="2941" w:hanging="1440"/>
      </w:pPr>
      <w:rPr>
        <w:rFonts w:hint="default"/>
        <w:b/>
      </w:rPr>
    </w:lvl>
    <w:lvl w:ilvl="8">
      <w:start w:val="1"/>
      <w:numFmt w:val="decimal"/>
      <w:isLgl/>
      <w:lvlText w:val="%1.%2.%3.%4.%5.%6.%7.%8.%9."/>
      <w:lvlJc w:val="left"/>
      <w:pPr>
        <w:ind w:left="3464" w:hanging="1800"/>
      </w:pPr>
      <w:rPr>
        <w:rFonts w:hint="default"/>
        <w:b/>
      </w:rPr>
    </w:lvl>
  </w:abstractNum>
  <w:abstractNum w:abstractNumId="22" w15:restartNumberingAfterBreak="0">
    <w:nsid w:val="61A3704A"/>
    <w:multiLevelType w:val="multilevel"/>
    <w:tmpl w:val="0FDE173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2BD2C89"/>
    <w:multiLevelType w:val="hybridMultilevel"/>
    <w:tmpl w:val="A4D62940"/>
    <w:lvl w:ilvl="0" w:tplc="5726BE9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911BCC"/>
    <w:multiLevelType w:val="multilevel"/>
    <w:tmpl w:val="0F544D5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CD07B05"/>
    <w:multiLevelType w:val="hybridMultilevel"/>
    <w:tmpl w:val="59768E54"/>
    <w:lvl w:ilvl="0" w:tplc="31AE2C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
  </w:num>
  <w:num w:numId="4">
    <w:abstractNumId w:val="6"/>
  </w:num>
  <w:num w:numId="5">
    <w:abstractNumId w:val="12"/>
  </w:num>
  <w:num w:numId="6">
    <w:abstractNumId w:val="22"/>
  </w:num>
  <w:num w:numId="7">
    <w:abstractNumId w:val="11"/>
  </w:num>
  <w:num w:numId="8">
    <w:abstractNumId w:val="20"/>
  </w:num>
  <w:num w:numId="9">
    <w:abstractNumId w:val="0"/>
  </w:num>
  <w:num w:numId="10">
    <w:abstractNumId w:val="25"/>
  </w:num>
  <w:num w:numId="11">
    <w:abstractNumId w:val="21"/>
  </w:num>
  <w:num w:numId="12">
    <w:abstractNumId w:val="5"/>
  </w:num>
  <w:num w:numId="13">
    <w:abstractNumId w:val="19"/>
  </w:num>
  <w:num w:numId="14">
    <w:abstractNumId w:val="17"/>
  </w:num>
  <w:num w:numId="15">
    <w:abstractNumId w:val="24"/>
  </w:num>
  <w:num w:numId="16">
    <w:abstractNumId w:val="23"/>
  </w:num>
  <w:num w:numId="17">
    <w:abstractNumId w:val="4"/>
  </w:num>
  <w:num w:numId="18">
    <w:abstractNumId w:val="10"/>
  </w:num>
  <w:num w:numId="19">
    <w:abstractNumId w:val="13"/>
  </w:num>
  <w:num w:numId="20">
    <w:abstractNumId w:val="16"/>
  </w:num>
  <w:num w:numId="21">
    <w:abstractNumId w:val="2"/>
  </w:num>
  <w:num w:numId="22">
    <w:abstractNumId w:val="7"/>
  </w:num>
  <w:num w:numId="23">
    <w:abstractNumId w:val="15"/>
  </w:num>
  <w:num w:numId="24">
    <w:abstractNumId w:val="8"/>
  </w:num>
  <w:num w:numId="25">
    <w:abstractNumId w:val="9"/>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A5B"/>
    <w:rsid w:val="00007669"/>
    <w:rsid w:val="00014F44"/>
    <w:rsid w:val="000220B4"/>
    <w:rsid w:val="00022841"/>
    <w:rsid w:val="00024FCC"/>
    <w:rsid w:val="00044CD3"/>
    <w:rsid w:val="00046C7E"/>
    <w:rsid w:val="00054EDA"/>
    <w:rsid w:val="000622E2"/>
    <w:rsid w:val="0006570F"/>
    <w:rsid w:val="00065BAF"/>
    <w:rsid w:val="00072815"/>
    <w:rsid w:val="000834AA"/>
    <w:rsid w:val="00092711"/>
    <w:rsid w:val="000A5783"/>
    <w:rsid w:val="000B11AB"/>
    <w:rsid w:val="000D0E34"/>
    <w:rsid w:val="000D76EB"/>
    <w:rsid w:val="000E54A6"/>
    <w:rsid w:val="000F6DC8"/>
    <w:rsid w:val="001000EE"/>
    <w:rsid w:val="0011317E"/>
    <w:rsid w:val="001162CB"/>
    <w:rsid w:val="0012347D"/>
    <w:rsid w:val="00124CB0"/>
    <w:rsid w:val="00132047"/>
    <w:rsid w:val="001444AF"/>
    <w:rsid w:val="00150546"/>
    <w:rsid w:val="0015120E"/>
    <w:rsid w:val="00163439"/>
    <w:rsid w:val="00170434"/>
    <w:rsid w:val="00177BFA"/>
    <w:rsid w:val="0018293E"/>
    <w:rsid w:val="001A1028"/>
    <w:rsid w:val="001A13AB"/>
    <w:rsid w:val="001A30A8"/>
    <w:rsid w:val="001B753E"/>
    <w:rsid w:val="001C6E94"/>
    <w:rsid w:val="001D5FA0"/>
    <w:rsid w:val="001E57EE"/>
    <w:rsid w:val="001F3679"/>
    <w:rsid w:val="002006DC"/>
    <w:rsid w:val="002060F9"/>
    <w:rsid w:val="002113A5"/>
    <w:rsid w:val="002249B1"/>
    <w:rsid w:val="00225844"/>
    <w:rsid w:val="00225A12"/>
    <w:rsid w:val="00230303"/>
    <w:rsid w:val="00232B9A"/>
    <w:rsid w:val="00245370"/>
    <w:rsid w:val="002614B1"/>
    <w:rsid w:val="00285BEA"/>
    <w:rsid w:val="00291B25"/>
    <w:rsid w:val="00291EBD"/>
    <w:rsid w:val="00292A80"/>
    <w:rsid w:val="00293ED3"/>
    <w:rsid w:val="002A3241"/>
    <w:rsid w:val="002B1A31"/>
    <w:rsid w:val="002B5B6C"/>
    <w:rsid w:val="002C6F23"/>
    <w:rsid w:val="002D285D"/>
    <w:rsid w:val="002D2A5A"/>
    <w:rsid w:val="002E0170"/>
    <w:rsid w:val="002E6342"/>
    <w:rsid w:val="002F4C25"/>
    <w:rsid w:val="002F6BDC"/>
    <w:rsid w:val="002F7D30"/>
    <w:rsid w:val="00301F06"/>
    <w:rsid w:val="0030563B"/>
    <w:rsid w:val="003138E1"/>
    <w:rsid w:val="003162A7"/>
    <w:rsid w:val="003176AE"/>
    <w:rsid w:val="00320A14"/>
    <w:rsid w:val="00320AFE"/>
    <w:rsid w:val="003255BF"/>
    <w:rsid w:val="003258C4"/>
    <w:rsid w:val="00333244"/>
    <w:rsid w:val="00335839"/>
    <w:rsid w:val="00337CEB"/>
    <w:rsid w:val="00352FF6"/>
    <w:rsid w:val="00354892"/>
    <w:rsid w:val="00356D1A"/>
    <w:rsid w:val="0036302A"/>
    <w:rsid w:val="00363F11"/>
    <w:rsid w:val="00370005"/>
    <w:rsid w:val="00374688"/>
    <w:rsid w:val="00375FF2"/>
    <w:rsid w:val="003826B2"/>
    <w:rsid w:val="0039482C"/>
    <w:rsid w:val="003E2A7C"/>
    <w:rsid w:val="003E553A"/>
    <w:rsid w:val="003F55DD"/>
    <w:rsid w:val="00402631"/>
    <w:rsid w:val="00406B11"/>
    <w:rsid w:val="00412B57"/>
    <w:rsid w:val="0043781A"/>
    <w:rsid w:val="00474023"/>
    <w:rsid w:val="00480EAB"/>
    <w:rsid w:val="00490583"/>
    <w:rsid w:val="0049300B"/>
    <w:rsid w:val="004A057D"/>
    <w:rsid w:val="004A51A4"/>
    <w:rsid w:val="004A7A97"/>
    <w:rsid w:val="004B2F91"/>
    <w:rsid w:val="004B6044"/>
    <w:rsid w:val="004B72B0"/>
    <w:rsid w:val="004C1F7B"/>
    <w:rsid w:val="004C4B5A"/>
    <w:rsid w:val="004C7A20"/>
    <w:rsid w:val="004D10E5"/>
    <w:rsid w:val="004D320B"/>
    <w:rsid w:val="004E1E1E"/>
    <w:rsid w:val="004E2DF0"/>
    <w:rsid w:val="004E43F8"/>
    <w:rsid w:val="004E4BF1"/>
    <w:rsid w:val="00507883"/>
    <w:rsid w:val="005149DD"/>
    <w:rsid w:val="005226A2"/>
    <w:rsid w:val="00523BB2"/>
    <w:rsid w:val="00527304"/>
    <w:rsid w:val="00527A0A"/>
    <w:rsid w:val="00563F37"/>
    <w:rsid w:val="005678F2"/>
    <w:rsid w:val="00570453"/>
    <w:rsid w:val="005B1141"/>
    <w:rsid w:val="005B4B7B"/>
    <w:rsid w:val="005C35C4"/>
    <w:rsid w:val="005D1814"/>
    <w:rsid w:val="005E663D"/>
    <w:rsid w:val="005F2099"/>
    <w:rsid w:val="00603225"/>
    <w:rsid w:val="00613A2C"/>
    <w:rsid w:val="00614EE0"/>
    <w:rsid w:val="00623997"/>
    <w:rsid w:val="0063314F"/>
    <w:rsid w:val="006346E8"/>
    <w:rsid w:val="00635AE5"/>
    <w:rsid w:val="00637BD5"/>
    <w:rsid w:val="00687596"/>
    <w:rsid w:val="006879D3"/>
    <w:rsid w:val="006915E1"/>
    <w:rsid w:val="00693F87"/>
    <w:rsid w:val="006B153D"/>
    <w:rsid w:val="006C6560"/>
    <w:rsid w:val="006D5FA2"/>
    <w:rsid w:val="006E1EE9"/>
    <w:rsid w:val="006E2052"/>
    <w:rsid w:val="006E5D58"/>
    <w:rsid w:val="006F5E8B"/>
    <w:rsid w:val="006F76AF"/>
    <w:rsid w:val="006F7740"/>
    <w:rsid w:val="00700273"/>
    <w:rsid w:val="007033D1"/>
    <w:rsid w:val="007167BE"/>
    <w:rsid w:val="0072299D"/>
    <w:rsid w:val="007311B2"/>
    <w:rsid w:val="00734AF5"/>
    <w:rsid w:val="007563FE"/>
    <w:rsid w:val="00756B3F"/>
    <w:rsid w:val="007671AD"/>
    <w:rsid w:val="00770083"/>
    <w:rsid w:val="00770954"/>
    <w:rsid w:val="00771D68"/>
    <w:rsid w:val="007739CF"/>
    <w:rsid w:val="00781C6D"/>
    <w:rsid w:val="007873B3"/>
    <w:rsid w:val="007924CA"/>
    <w:rsid w:val="00795EFF"/>
    <w:rsid w:val="007A45B3"/>
    <w:rsid w:val="007B213C"/>
    <w:rsid w:val="007B6459"/>
    <w:rsid w:val="007C0159"/>
    <w:rsid w:val="007D0D5B"/>
    <w:rsid w:val="007E220E"/>
    <w:rsid w:val="007E56D3"/>
    <w:rsid w:val="007F0658"/>
    <w:rsid w:val="00802A35"/>
    <w:rsid w:val="00805C9D"/>
    <w:rsid w:val="00814C95"/>
    <w:rsid w:val="008245E7"/>
    <w:rsid w:val="00847CAA"/>
    <w:rsid w:val="0085040A"/>
    <w:rsid w:val="00861863"/>
    <w:rsid w:val="008A38D4"/>
    <w:rsid w:val="008B2047"/>
    <w:rsid w:val="008C1AD5"/>
    <w:rsid w:val="008C27D6"/>
    <w:rsid w:val="008C4CE3"/>
    <w:rsid w:val="008D1403"/>
    <w:rsid w:val="008E490E"/>
    <w:rsid w:val="008F12CF"/>
    <w:rsid w:val="008F31F5"/>
    <w:rsid w:val="009133E5"/>
    <w:rsid w:val="00920F2C"/>
    <w:rsid w:val="00922C91"/>
    <w:rsid w:val="00927406"/>
    <w:rsid w:val="00931E16"/>
    <w:rsid w:val="00932522"/>
    <w:rsid w:val="00937B30"/>
    <w:rsid w:val="00953588"/>
    <w:rsid w:val="009735C7"/>
    <w:rsid w:val="00981AF1"/>
    <w:rsid w:val="00984C68"/>
    <w:rsid w:val="00994FD7"/>
    <w:rsid w:val="00995A9C"/>
    <w:rsid w:val="009A1E71"/>
    <w:rsid w:val="009A6EEC"/>
    <w:rsid w:val="009A7414"/>
    <w:rsid w:val="009B44D3"/>
    <w:rsid w:val="009B6B14"/>
    <w:rsid w:val="009C1587"/>
    <w:rsid w:val="00A02B8D"/>
    <w:rsid w:val="00A11F9C"/>
    <w:rsid w:val="00A146C0"/>
    <w:rsid w:val="00A15CB1"/>
    <w:rsid w:val="00A21E87"/>
    <w:rsid w:val="00A235BC"/>
    <w:rsid w:val="00A46B2B"/>
    <w:rsid w:val="00A4782A"/>
    <w:rsid w:val="00A725C2"/>
    <w:rsid w:val="00A94154"/>
    <w:rsid w:val="00A94940"/>
    <w:rsid w:val="00A976FD"/>
    <w:rsid w:val="00AB0A5B"/>
    <w:rsid w:val="00AC26F0"/>
    <w:rsid w:val="00AC787D"/>
    <w:rsid w:val="00AF6AC2"/>
    <w:rsid w:val="00B04AA4"/>
    <w:rsid w:val="00B1121B"/>
    <w:rsid w:val="00B1255E"/>
    <w:rsid w:val="00B16C3E"/>
    <w:rsid w:val="00B272DA"/>
    <w:rsid w:val="00B354F5"/>
    <w:rsid w:val="00B478C8"/>
    <w:rsid w:val="00B51DB0"/>
    <w:rsid w:val="00B66450"/>
    <w:rsid w:val="00B7581C"/>
    <w:rsid w:val="00B821AA"/>
    <w:rsid w:val="00B915D7"/>
    <w:rsid w:val="00B92985"/>
    <w:rsid w:val="00BA6BBD"/>
    <w:rsid w:val="00BA7577"/>
    <w:rsid w:val="00BC5EB6"/>
    <w:rsid w:val="00BD467B"/>
    <w:rsid w:val="00BE4EB6"/>
    <w:rsid w:val="00BF6595"/>
    <w:rsid w:val="00BF670F"/>
    <w:rsid w:val="00C0725A"/>
    <w:rsid w:val="00C14558"/>
    <w:rsid w:val="00C23D89"/>
    <w:rsid w:val="00C316CB"/>
    <w:rsid w:val="00C47BF1"/>
    <w:rsid w:val="00C80DB6"/>
    <w:rsid w:val="00C81049"/>
    <w:rsid w:val="00CA419C"/>
    <w:rsid w:val="00CB6E61"/>
    <w:rsid w:val="00CC5B7B"/>
    <w:rsid w:val="00CD487F"/>
    <w:rsid w:val="00CD7599"/>
    <w:rsid w:val="00CE14B0"/>
    <w:rsid w:val="00CF11AE"/>
    <w:rsid w:val="00CF166C"/>
    <w:rsid w:val="00D01626"/>
    <w:rsid w:val="00D01BDC"/>
    <w:rsid w:val="00D16136"/>
    <w:rsid w:val="00D1695C"/>
    <w:rsid w:val="00D22DFA"/>
    <w:rsid w:val="00D26F83"/>
    <w:rsid w:val="00D31177"/>
    <w:rsid w:val="00D53CD7"/>
    <w:rsid w:val="00D86106"/>
    <w:rsid w:val="00DA3F9A"/>
    <w:rsid w:val="00DA42D5"/>
    <w:rsid w:val="00DC7D88"/>
    <w:rsid w:val="00DD0948"/>
    <w:rsid w:val="00DF49D9"/>
    <w:rsid w:val="00DF607B"/>
    <w:rsid w:val="00E05EE7"/>
    <w:rsid w:val="00E150D0"/>
    <w:rsid w:val="00E15332"/>
    <w:rsid w:val="00E310FA"/>
    <w:rsid w:val="00E557C7"/>
    <w:rsid w:val="00E5581B"/>
    <w:rsid w:val="00E61914"/>
    <w:rsid w:val="00E77A9B"/>
    <w:rsid w:val="00E90278"/>
    <w:rsid w:val="00EA4511"/>
    <w:rsid w:val="00EB061B"/>
    <w:rsid w:val="00EB3906"/>
    <w:rsid w:val="00EB680E"/>
    <w:rsid w:val="00EC14B1"/>
    <w:rsid w:val="00EC7D5E"/>
    <w:rsid w:val="00EE3647"/>
    <w:rsid w:val="00EE6D60"/>
    <w:rsid w:val="00EF707A"/>
    <w:rsid w:val="00F075CC"/>
    <w:rsid w:val="00F11B7A"/>
    <w:rsid w:val="00F127D2"/>
    <w:rsid w:val="00F31C83"/>
    <w:rsid w:val="00F32CAB"/>
    <w:rsid w:val="00F41579"/>
    <w:rsid w:val="00F4627A"/>
    <w:rsid w:val="00F557C7"/>
    <w:rsid w:val="00F575E9"/>
    <w:rsid w:val="00F90D30"/>
    <w:rsid w:val="00F92644"/>
    <w:rsid w:val="00F975C7"/>
    <w:rsid w:val="00FA115D"/>
    <w:rsid w:val="00FA1B65"/>
    <w:rsid w:val="00FA2338"/>
    <w:rsid w:val="00FA4B0C"/>
    <w:rsid w:val="00FB467D"/>
    <w:rsid w:val="00FC0881"/>
    <w:rsid w:val="00FC29C0"/>
    <w:rsid w:val="00FC3433"/>
    <w:rsid w:val="00FC675D"/>
    <w:rsid w:val="00FD3A7C"/>
    <w:rsid w:val="00FD7316"/>
    <w:rsid w:val="00FE4F83"/>
    <w:rsid w:val="00FF36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B0C0B"/>
  <w15:docId w15:val="{71C5314D-72BB-4A9B-A3D1-63A25455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0A5B"/>
    <w:pPr>
      <w:autoSpaceDE w:val="0"/>
      <w:autoSpaceDN w:val="0"/>
      <w:adjustRightInd w:val="0"/>
    </w:pPr>
    <w:rPr>
      <w:rFonts w:ascii="Segoe UI Symbol" w:hAnsi="Segoe UI Symbol" w:cs="Segoe UI Symbol"/>
      <w:color w:val="000000"/>
      <w:sz w:val="24"/>
      <w:szCs w:val="24"/>
      <w:lang w:eastAsia="en-US"/>
    </w:rPr>
  </w:style>
  <w:style w:type="table" w:styleId="TableGrid">
    <w:name w:val="Table Grid"/>
    <w:basedOn w:val="TableNormal"/>
    <w:uiPriority w:val="39"/>
    <w:rsid w:val="00AB0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next w:val="BodyText"/>
    <w:link w:val="SubtitleChar"/>
    <w:uiPriority w:val="3"/>
    <w:qFormat/>
    <w:rsid w:val="008C1AD5"/>
    <w:pPr>
      <w:keepNext/>
      <w:overflowPunct w:val="0"/>
      <w:autoSpaceDE w:val="0"/>
      <w:autoSpaceDN w:val="0"/>
      <w:adjustRightInd w:val="0"/>
      <w:spacing w:before="0" w:after="0" w:line="240" w:lineRule="auto"/>
      <w:jc w:val="right"/>
      <w:textAlignment w:val="baseline"/>
      <w:outlineLvl w:val="9"/>
    </w:pPr>
    <w:rPr>
      <w:rFonts w:ascii="Arial" w:hAnsi="Arial"/>
      <w:b w:val="0"/>
      <w:bCs w:val="0"/>
      <w:i/>
      <w:sz w:val="28"/>
      <w:szCs w:val="20"/>
      <w:lang w:val="x-none" w:eastAsia="x-none"/>
    </w:rPr>
  </w:style>
  <w:style w:type="character" w:customStyle="1" w:styleId="SubtitleChar">
    <w:name w:val="Subtitle Char"/>
    <w:link w:val="Subtitle"/>
    <w:uiPriority w:val="3"/>
    <w:rsid w:val="008C1AD5"/>
    <w:rPr>
      <w:rFonts w:ascii="Arial" w:eastAsia="Times New Roman" w:hAnsi="Arial"/>
      <w:i/>
      <w:kern w:val="28"/>
      <w:sz w:val="28"/>
      <w:lang w:val="x-none" w:eastAsia="x-none"/>
    </w:rPr>
  </w:style>
  <w:style w:type="paragraph" w:styleId="Title">
    <w:name w:val="Title"/>
    <w:basedOn w:val="Normal"/>
    <w:next w:val="Normal"/>
    <w:link w:val="TitleChar"/>
    <w:uiPriority w:val="10"/>
    <w:qFormat/>
    <w:rsid w:val="008C1AD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C1AD5"/>
    <w:rPr>
      <w:rFonts w:ascii="Cambria" w:eastAsia="Times New Roman" w:hAnsi="Cambria" w:cs="Times New Roman"/>
      <w:b/>
      <w:bCs/>
      <w:kern w:val="28"/>
      <w:sz w:val="32"/>
      <w:szCs w:val="32"/>
      <w:lang w:eastAsia="en-US"/>
    </w:rPr>
  </w:style>
  <w:style w:type="paragraph" w:styleId="BodyText">
    <w:name w:val="Body Text"/>
    <w:basedOn w:val="Normal"/>
    <w:link w:val="BodyTextChar"/>
    <w:uiPriority w:val="99"/>
    <w:semiHidden/>
    <w:unhideWhenUsed/>
    <w:rsid w:val="008C1AD5"/>
    <w:pPr>
      <w:spacing w:after="120"/>
    </w:pPr>
  </w:style>
  <w:style w:type="character" w:customStyle="1" w:styleId="BodyTextChar">
    <w:name w:val="Body Text Char"/>
    <w:link w:val="BodyText"/>
    <w:uiPriority w:val="99"/>
    <w:semiHidden/>
    <w:rsid w:val="008C1AD5"/>
    <w:rPr>
      <w:sz w:val="22"/>
      <w:szCs w:val="22"/>
      <w:lang w:eastAsia="en-US"/>
    </w:rPr>
  </w:style>
  <w:style w:type="paragraph" w:styleId="ListParagraph">
    <w:name w:val="List Paragraph"/>
    <w:basedOn w:val="Normal"/>
    <w:uiPriority w:val="34"/>
    <w:qFormat/>
    <w:rsid w:val="009B6B14"/>
    <w:pPr>
      <w:spacing w:after="0" w:line="240" w:lineRule="auto"/>
      <w:ind w:left="720"/>
      <w:contextualSpacing/>
    </w:pPr>
    <w:rPr>
      <w:rFonts w:ascii="Times New Roman" w:eastAsia="Times New Roman" w:hAnsi="Times New Roman"/>
      <w:sz w:val="24"/>
      <w:szCs w:val="24"/>
      <w:lang w:val="en-US"/>
    </w:rPr>
  </w:style>
  <w:style w:type="character" w:styleId="CommentReference">
    <w:name w:val="annotation reference"/>
    <w:uiPriority w:val="99"/>
    <w:semiHidden/>
    <w:unhideWhenUsed/>
    <w:rsid w:val="004C1F7B"/>
    <w:rPr>
      <w:sz w:val="16"/>
      <w:szCs w:val="16"/>
    </w:rPr>
  </w:style>
  <w:style w:type="paragraph" w:styleId="CommentText">
    <w:name w:val="annotation text"/>
    <w:basedOn w:val="Normal"/>
    <w:link w:val="CommentTextChar"/>
    <w:uiPriority w:val="99"/>
    <w:semiHidden/>
    <w:unhideWhenUsed/>
    <w:rsid w:val="004C1F7B"/>
    <w:rPr>
      <w:sz w:val="20"/>
      <w:szCs w:val="20"/>
    </w:rPr>
  </w:style>
  <w:style w:type="character" w:customStyle="1" w:styleId="CommentTextChar">
    <w:name w:val="Comment Text Char"/>
    <w:link w:val="CommentText"/>
    <w:uiPriority w:val="99"/>
    <w:semiHidden/>
    <w:rsid w:val="004C1F7B"/>
    <w:rPr>
      <w:lang w:eastAsia="en-US"/>
    </w:rPr>
  </w:style>
  <w:style w:type="paragraph" w:styleId="CommentSubject">
    <w:name w:val="annotation subject"/>
    <w:basedOn w:val="CommentText"/>
    <w:next w:val="CommentText"/>
    <w:link w:val="CommentSubjectChar"/>
    <w:uiPriority w:val="99"/>
    <w:semiHidden/>
    <w:unhideWhenUsed/>
    <w:rsid w:val="004C1F7B"/>
    <w:rPr>
      <w:b/>
      <w:bCs/>
    </w:rPr>
  </w:style>
  <w:style w:type="character" w:customStyle="1" w:styleId="CommentSubjectChar">
    <w:name w:val="Comment Subject Char"/>
    <w:link w:val="CommentSubject"/>
    <w:uiPriority w:val="99"/>
    <w:semiHidden/>
    <w:rsid w:val="004C1F7B"/>
    <w:rPr>
      <w:b/>
      <w:bCs/>
      <w:lang w:eastAsia="en-US"/>
    </w:rPr>
  </w:style>
  <w:style w:type="paragraph" w:styleId="Revision">
    <w:name w:val="Revision"/>
    <w:hidden/>
    <w:uiPriority w:val="99"/>
    <w:semiHidden/>
    <w:rsid w:val="00D22DFA"/>
    <w:rPr>
      <w:sz w:val="22"/>
      <w:szCs w:val="22"/>
      <w:lang w:eastAsia="en-US"/>
    </w:rPr>
  </w:style>
  <w:style w:type="paragraph" w:styleId="BalloonText">
    <w:name w:val="Balloon Text"/>
    <w:basedOn w:val="Normal"/>
    <w:link w:val="BalloonTextChar"/>
    <w:uiPriority w:val="99"/>
    <w:semiHidden/>
    <w:unhideWhenUsed/>
    <w:rsid w:val="000622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22E2"/>
    <w:rPr>
      <w:rFonts w:ascii="Tahoma" w:hAnsi="Tahoma" w:cs="Tahoma"/>
      <w:sz w:val="16"/>
      <w:szCs w:val="16"/>
      <w:lang w:eastAsia="en-US"/>
    </w:rPr>
  </w:style>
  <w:style w:type="paragraph" w:styleId="Header">
    <w:name w:val="header"/>
    <w:basedOn w:val="Normal"/>
    <w:link w:val="HeaderChar"/>
    <w:uiPriority w:val="99"/>
    <w:unhideWhenUsed/>
    <w:rsid w:val="006F76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76AF"/>
    <w:rPr>
      <w:sz w:val="22"/>
      <w:szCs w:val="22"/>
      <w:lang w:eastAsia="en-US"/>
    </w:rPr>
  </w:style>
  <w:style w:type="paragraph" w:styleId="Footer">
    <w:name w:val="footer"/>
    <w:basedOn w:val="Normal"/>
    <w:link w:val="FooterChar"/>
    <w:uiPriority w:val="99"/>
    <w:unhideWhenUsed/>
    <w:rsid w:val="006F76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76AF"/>
    <w:rPr>
      <w:sz w:val="22"/>
      <w:szCs w:val="22"/>
      <w:lang w:eastAsia="en-US"/>
    </w:rPr>
  </w:style>
  <w:style w:type="paragraph" w:styleId="NoSpacing">
    <w:name w:val="No Spacing"/>
    <w:link w:val="NoSpacingChar"/>
    <w:uiPriority w:val="1"/>
    <w:qFormat/>
    <w:rsid w:val="0068759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8759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10066</Words>
  <Characters>57377</Characters>
  <Application>Microsoft Office Word</Application>
  <DocSecurity>0</DocSecurity>
  <Lines>478</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 5</dc:creator>
  <cp:keywords/>
  <dc:description/>
  <cp:lastModifiedBy>Hasina ANDRIANARISON</cp:lastModifiedBy>
  <cp:revision>16</cp:revision>
  <dcterms:created xsi:type="dcterms:W3CDTF">2025-05-27T06:22:00Z</dcterms:created>
  <dcterms:modified xsi:type="dcterms:W3CDTF">2025-07-14T04:45:00Z</dcterms:modified>
</cp:coreProperties>
</file>